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2888" w14:textId="42F5A960" w:rsidR="008C2FA4" w:rsidRPr="00317B2A" w:rsidRDefault="008C2FA4" w:rsidP="00667B46">
      <w:pPr>
        <w:pStyle w:val="Title"/>
        <w:rPr>
          <w:rFonts w:ascii="Play" w:eastAsia="STCaiyun" w:hAnsi="Play"/>
        </w:rPr>
      </w:pPr>
      <w:r w:rsidRPr="00317B2A">
        <w:rPr>
          <w:rFonts w:ascii="Play" w:eastAsia="STCaiyun" w:hAnsi="Play"/>
        </w:rPr>
        <w:t>Как генеративные нейросети повлияют на медиа в Таджикистане</w:t>
      </w:r>
    </w:p>
    <w:p w14:paraId="5F2CA1D8" w14:textId="77777777" w:rsidR="008C2FA4" w:rsidRPr="00317B2A" w:rsidRDefault="008C2FA4" w:rsidP="008C2FA4">
      <w:pPr>
        <w:rPr>
          <w:rFonts w:ascii="Play" w:eastAsia="STCaiyun" w:hAnsi="Play"/>
        </w:rPr>
      </w:pPr>
    </w:p>
    <w:p w14:paraId="4E49C45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1. Введение</w:t>
      </w:r>
    </w:p>
    <w:p w14:paraId="7EFF2F5F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Обзор темы: Описание генеративных нейросетей и их возможностей.</w:t>
      </w:r>
    </w:p>
    <w:p w14:paraId="1EC95EE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Цель статьи: Изучение влияния генеративных нейросетей на медиа в Таджикистане.</w:t>
      </w:r>
    </w:p>
    <w:p w14:paraId="2E4B76E7" w14:textId="77777777" w:rsidR="008C2FA4" w:rsidRPr="00317B2A" w:rsidRDefault="008C2FA4" w:rsidP="008C2FA4">
      <w:pPr>
        <w:rPr>
          <w:rFonts w:ascii="Play" w:eastAsia="STCaiyun" w:hAnsi="Play"/>
        </w:rPr>
      </w:pPr>
    </w:p>
    <w:p w14:paraId="201D365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2. Что такое генеративные нейросети?</w:t>
      </w:r>
    </w:p>
    <w:p w14:paraId="1BBB5B57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Описание основ генеративных нейросетей и их функционала.</w:t>
      </w:r>
    </w:p>
    <w:p w14:paraId="7DABCC01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Примеры использования генеративных нейросетей в мире.</w:t>
      </w:r>
    </w:p>
    <w:p w14:paraId="42BE336E" w14:textId="77777777" w:rsidR="008C2FA4" w:rsidRPr="00317B2A" w:rsidRDefault="008C2FA4" w:rsidP="008C2FA4">
      <w:pPr>
        <w:rPr>
          <w:rFonts w:ascii="Play" w:eastAsia="STCaiyun" w:hAnsi="Play"/>
        </w:rPr>
      </w:pPr>
    </w:p>
    <w:p w14:paraId="15C7E08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3. Текущее состояние медиа в Таджикистане</w:t>
      </w:r>
    </w:p>
    <w:p w14:paraId="2FFE2FA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Анализ текущего положения и тенденций в медиа Таджикистана.</w:t>
      </w:r>
    </w:p>
    <w:p w14:paraId="4577F15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Основные проблемы и вызовы, с которыми сталкиваются медиа в Таджикистане.</w:t>
      </w:r>
    </w:p>
    <w:p w14:paraId="25735DBF" w14:textId="77777777" w:rsidR="008C2FA4" w:rsidRPr="00317B2A" w:rsidRDefault="008C2FA4" w:rsidP="008C2FA4">
      <w:pPr>
        <w:rPr>
          <w:rFonts w:ascii="Play" w:eastAsia="STCaiyun" w:hAnsi="Play"/>
        </w:rPr>
      </w:pPr>
    </w:p>
    <w:p w14:paraId="55E01D83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4. Возможное влияние генеративных нейросетей на медиа в Таджикистане</w:t>
      </w:r>
    </w:p>
    <w:p w14:paraId="11D8FC1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Как генеративные нейросети могут помочь преодолеть существующие проблемы.</w:t>
      </w:r>
    </w:p>
    <w:p w14:paraId="4C4CAFFD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Возможные новые возможности и направления развития для медиа, которые открываются благодаря генеративным нейросетям.</w:t>
      </w:r>
    </w:p>
    <w:p w14:paraId="35085361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Рассмотрение возможных рисков и проблем, связанных с использованием генеративных нейросетей в медиа (например, вопросы этики, авторских прав, безопасности данных).</w:t>
      </w:r>
    </w:p>
    <w:p w14:paraId="1B737B3E" w14:textId="77777777" w:rsidR="008C2FA4" w:rsidRPr="00317B2A" w:rsidRDefault="008C2FA4" w:rsidP="008C2FA4">
      <w:pPr>
        <w:rPr>
          <w:rFonts w:ascii="Play" w:eastAsia="STCaiyun" w:hAnsi="Play"/>
        </w:rPr>
      </w:pPr>
    </w:p>
    <w:p w14:paraId="384BCC8B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5. Примеры применения генеративных нейросетей в медиа Таджикистана</w:t>
      </w:r>
    </w:p>
    <w:p w14:paraId="4EF2D43A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Кейсы или планируемые проекты, связанные с использованием генеративных нейросетей в медиа Таджикистана.</w:t>
      </w:r>
    </w:p>
    <w:p w14:paraId="54C485D8" w14:textId="77777777" w:rsidR="008C2FA4" w:rsidRPr="00317B2A" w:rsidRDefault="008C2FA4" w:rsidP="008C2FA4">
      <w:pPr>
        <w:rPr>
          <w:rFonts w:ascii="Play" w:eastAsia="STCaiyun" w:hAnsi="Play"/>
        </w:rPr>
      </w:pPr>
    </w:p>
    <w:p w14:paraId="124F81F8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6. Заключение</w:t>
      </w:r>
    </w:p>
    <w:p w14:paraId="0F39BA0C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Сводка основных выводов и возможных прогнозов на будущее.</w:t>
      </w:r>
    </w:p>
    <w:p w14:paraId="34A3259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   - Советы и рекомендации для медиа Таджикистана по использованию генеративных нейросетей.</w:t>
      </w:r>
    </w:p>
    <w:p w14:paraId="71E6EE45" w14:textId="77777777" w:rsidR="008C2FA4" w:rsidRPr="00317B2A" w:rsidRDefault="008C2FA4" w:rsidP="008C2FA4">
      <w:pPr>
        <w:rPr>
          <w:rFonts w:ascii="Play" w:eastAsia="STCaiyun" w:hAnsi="Play"/>
        </w:rPr>
      </w:pPr>
    </w:p>
    <w:p w14:paraId="434FBF08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7. Библиография/ссылки на источники информации.</w:t>
      </w:r>
    </w:p>
    <w:p w14:paraId="65607A62" w14:textId="77777777" w:rsidR="008C2FA4" w:rsidRPr="00317B2A" w:rsidRDefault="008C2FA4" w:rsidP="008C2FA4">
      <w:pPr>
        <w:rPr>
          <w:rFonts w:ascii="Play" w:eastAsia="STCaiyun" w:hAnsi="Play"/>
        </w:rPr>
      </w:pPr>
    </w:p>
    <w:p w14:paraId="6FCE4F54" w14:textId="77777777" w:rsidR="00667B46" w:rsidRPr="00317B2A" w:rsidRDefault="00667B46" w:rsidP="008C2FA4">
      <w:pPr>
        <w:rPr>
          <w:rFonts w:ascii="Play" w:eastAsia="STCaiyun" w:hAnsi="Play"/>
        </w:rPr>
      </w:pPr>
    </w:p>
    <w:p w14:paraId="50E4D51B" w14:textId="77777777" w:rsidR="00667B46" w:rsidRPr="00317B2A" w:rsidRDefault="00667B46" w:rsidP="008C2FA4">
      <w:pPr>
        <w:rPr>
          <w:rFonts w:ascii="Play" w:eastAsia="STCaiyun" w:hAnsi="Play"/>
        </w:rPr>
      </w:pPr>
    </w:p>
    <w:p w14:paraId="54B9E2E1" w14:textId="77777777" w:rsidR="00667B46" w:rsidRPr="00317B2A" w:rsidRDefault="00667B46" w:rsidP="008C2FA4">
      <w:pPr>
        <w:rPr>
          <w:rFonts w:ascii="Play" w:eastAsia="STCaiyun" w:hAnsi="Play"/>
        </w:rPr>
      </w:pPr>
    </w:p>
    <w:p w14:paraId="4357AA56" w14:textId="77777777" w:rsidR="00667B46" w:rsidRPr="00317B2A" w:rsidRDefault="00667B46" w:rsidP="008C2FA4">
      <w:pPr>
        <w:rPr>
          <w:rFonts w:ascii="Play" w:eastAsia="STCaiyun" w:hAnsi="Play"/>
        </w:rPr>
      </w:pPr>
    </w:p>
    <w:p w14:paraId="331062D6" w14:textId="77777777" w:rsidR="00667B46" w:rsidRPr="00317B2A" w:rsidRDefault="00667B46" w:rsidP="008C2FA4">
      <w:pPr>
        <w:rPr>
          <w:rFonts w:ascii="Play" w:eastAsia="STCaiyun" w:hAnsi="Play"/>
        </w:rPr>
      </w:pPr>
    </w:p>
    <w:p w14:paraId="473849EC" w14:textId="77777777" w:rsidR="00667B46" w:rsidRPr="00317B2A" w:rsidRDefault="00667B46" w:rsidP="008C2FA4">
      <w:pPr>
        <w:rPr>
          <w:rFonts w:ascii="Play" w:eastAsia="STCaiyun" w:hAnsi="Play"/>
        </w:rPr>
      </w:pPr>
    </w:p>
    <w:p w14:paraId="140C8365" w14:textId="77777777" w:rsidR="00667B46" w:rsidRDefault="00667B46" w:rsidP="008C2FA4">
      <w:pPr>
        <w:rPr>
          <w:rFonts w:ascii="Play" w:eastAsia="STCaiyun" w:hAnsi="Play"/>
        </w:rPr>
      </w:pPr>
    </w:p>
    <w:sdt>
      <w:sdtPr>
        <w:id w:val="113737161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kern w:val="2"/>
          <w:sz w:val="24"/>
          <w:szCs w:val="24"/>
          <w:lang w:val="en-TJ"/>
          <w14:ligatures w14:val="standardContextual"/>
        </w:rPr>
      </w:sdtEndPr>
      <w:sdtContent>
        <w:p w14:paraId="1DD0E28A" w14:textId="2640E030" w:rsidR="00CD66A1" w:rsidRDefault="00CD66A1">
          <w:pPr>
            <w:pStyle w:val="TOCHeading"/>
          </w:pPr>
          <w:r>
            <w:t>Table of Contents</w:t>
          </w:r>
        </w:p>
        <w:p w14:paraId="4C533F18" w14:textId="6E4E7D34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38246657" w:history="1">
            <w:r w:rsidRPr="00AB5AD4">
              <w:rPr>
                <w:rStyle w:val="Hyperlink"/>
                <w:rFonts w:ascii="Play" w:eastAsia="STCaiyun" w:hAnsi="Play"/>
                <w:noProof/>
                <w:lang w:val="ru-RU"/>
              </w:rPr>
              <w:t>В</w:t>
            </w:r>
            <w:r w:rsidRPr="00AB5AD4">
              <w:rPr>
                <w:rStyle w:val="Hyperlink"/>
                <w:rFonts w:ascii="Play" w:eastAsia="STCaiyun" w:hAnsi="Play"/>
                <w:noProof/>
                <w:lang w:val="tg-Cyrl-TJ"/>
              </w:rPr>
              <w:t>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868BE" w14:textId="0856FB5D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58" w:history="1">
            <w:r w:rsidRPr="00AB5AD4">
              <w:rPr>
                <w:rStyle w:val="Hyperlink"/>
                <w:rFonts w:ascii="Play" w:eastAsia="STCaiyun" w:hAnsi="Play"/>
                <w:noProof/>
              </w:rPr>
              <w:t>Что такое генеративные нейросети?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6FF83" w14:textId="0476445C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59" w:history="1">
            <w:r w:rsidRPr="00AB5AD4">
              <w:rPr>
                <w:rStyle w:val="Hyperlink"/>
                <w:rFonts w:ascii="Play" w:eastAsia="STCaiyun" w:hAnsi="Play"/>
                <w:noProof/>
              </w:rPr>
              <w:t>Текущее состояние медиа в Таджикистане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453129" w14:textId="2787DDAF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60" w:history="1">
            <w:r w:rsidRPr="00AB5AD4">
              <w:rPr>
                <w:rStyle w:val="Hyperlink"/>
                <w:rFonts w:ascii="Play" w:eastAsia="STCaiyun" w:hAnsi="Play"/>
                <w:noProof/>
              </w:rPr>
              <w:t>Возможное влияние генеративных нейросетей на медиа в Таджикистане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BD34D" w14:textId="1E567A0A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61" w:history="1">
            <w:r w:rsidRPr="00AB5AD4">
              <w:rPr>
                <w:rStyle w:val="Hyperlink"/>
                <w:rFonts w:ascii="Play" w:eastAsia="STCaiyun" w:hAnsi="Play"/>
                <w:noProof/>
              </w:rPr>
              <w:t>Примеры применения генеративных нейросетей в медиа Таджикистана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60FE9" w14:textId="1F905C66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62" w:history="1">
            <w:r w:rsidRPr="00AB5AD4">
              <w:rPr>
                <w:rStyle w:val="Hyperlink"/>
                <w:rFonts w:ascii="Play" w:eastAsia="STCaiyun" w:hAnsi="Play"/>
                <w:noProof/>
                <w:lang w:val="tg-Cyrl-TJ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D1670" w14:textId="22BE4547" w:rsidR="00CD66A1" w:rsidRDefault="00CD66A1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138246663" w:history="1">
            <w:r w:rsidRPr="00AB5AD4">
              <w:rPr>
                <w:rStyle w:val="Hyperlink"/>
                <w:rFonts w:ascii="Play" w:eastAsia="STCaiyun" w:hAnsi="Play"/>
                <w:noProof/>
                <w:lang w:val="tg-Cyrl-TJ"/>
              </w:rPr>
              <w:t>Библиография/Ссылки на источники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_Toc138246663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F9562" w14:textId="787471DB" w:rsidR="00CD66A1" w:rsidRDefault="00CD66A1">
          <w:r>
            <w:rPr>
              <w:b/>
              <w:bCs/>
              <w:noProof/>
            </w:rPr>
            <w:fldChar w:fldCharType="end"/>
          </w:r>
        </w:p>
      </w:sdtContent>
    </w:sdt>
    <w:p w14:paraId="63A1AC6E" w14:textId="77777777" w:rsidR="00CD66A1" w:rsidRPr="003F3D94" w:rsidRDefault="00CD66A1" w:rsidP="008C2FA4">
      <w:pPr>
        <w:rPr>
          <w:rFonts w:ascii="Play" w:eastAsia="STCaiyun" w:hAnsi="Play"/>
          <w:lang w:val="en-US"/>
        </w:rPr>
      </w:pPr>
    </w:p>
    <w:p w14:paraId="6605592F" w14:textId="5EC2C9BA" w:rsidR="008C2FA4" w:rsidRPr="00317B2A" w:rsidRDefault="00667B46" w:rsidP="00667B46">
      <w:pPr>
        <w:pStyle w:val="Heading2"/>
        <w:rPr>
          <w:rFonts w:ascii="Play" w:eastAsia="STCaiyun" w:hAnsi="Play"/>
          <w:lang w:val="tg-Cyrl-TJ"/>
        </w:rPr>
      </w:pPr>
      <w:bookmarkStart w:id="0" w:name="_Toc138246657"/>
      <w:r w:rsidRPr="00317B2A">
        <w:rPr>
          <w:rFonts w:ascii="Play" w:eastAsia="STCaiyun" w:hAnsi="Play"/>
          <w:lang w:val="ru-RU"/>
        </w:rPr>
        <w:t>В</w:t>
      </w:r>
      <w:r w:rsidRPr="00317B2A">
        <w:rPr>
          <w:rFonts w:ascii="Play" w:eastAsia="STCaiyun" w:hAnsi="Play"/>
          <w:lang w:val="tg-Cyrl-TJ"/>
        </w:rPr>
        <w:t>ведение</w:t>
      </w:r>
      <w:bookmarkEnd w:id="0"/>
    </w:p>
    <w:p w14:paraId="321CC386" w14:textId="77777777" w:rsidR="00667B46" w:rsidRPr="00317B2A" w:rsidRDefault="00667B46" w:rsidP="008C2FA4">
      <w:pPr>
        <w:rPr>
          <w:rFonts w:ascii="Play" w:eastAsia="STCaiyun" w:hAnsi="Play"/>
          <w:lang w:val="tg-Cyrl-TJ"/>
        </w:rPr>
      </w:pPr>
    </w:p>
    <w:p w14:paraId="763B4812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В новую эпоху цифровизации мы вступаем с уверенностью, подтвержденной темпами технологического прогресса. Одним из самых перспективных направлений в научных исследованиях и практических применениях стали генеративные нейросети, которые имеют потенциал кардинально изменить многие области деятельности человека, в том числе и медиа. И хотя это технология, которая развивается и используется во всем мире, она предлагает уникальные возможности для каждой страны исходя из своего социально-экономического контекста.</w:t>
      </w:r>
    </w:p>
    <w:p w14:paraId="5B48DF3C" w14:textId="77777777" w:rsidR="008C2FA4" w:rsidRPr="00317B2A" w:rsidRDefault="008C2FA4" w:rsidP="008C2FA4">
      <w:pPr>
        <w:rPr>
          <w:rFonts w:ascii="Play" w:eastAsia="STCaiyun" w:hAnsi="Play"/>
        </w:rPr>
      </w:pPr>
    </w:p>
    <w:p w14:paraId="15A8F503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В данной статье мы исследуем, как генеративные нейросети могут повлиять на медиа в Таджикистане. Сохраняя уникальность культурного и языкового контекста Таджикистана, мы затронем вопросы, связанные с тем, как эти современные технологии могут использоваться для решения существующих проблем и создания новых возможностей для медиа индустрии страны. </w:t>
      </w:r>
    </w:p>
    <w:p w14:paraId="0DCC435E" w14:textId="77777777" w:rsidR="008C2FA4" w:rsidRPr="00317B2A" w:rsidRDefault="008C2FA4" w:rsidP="008C2FA4">
      <w:pPr>
        <w:rPr>
          <w:rFonts w:ascii="Play" w:eastAsia="STCaiyun" w:hAnsi="Play"/>
        </w:rPr>
      </w:pPr>
    </w:p>
    <w:p w14:paraId="253EC98C" w14:textId="7041275D" w:rsidR="008C2FA4" w:rsidRPr="003F3D94" w:rsidRDefault="008C2FA4" w:rsidP="008C2FA4">
      <w:pPr>
        <w:rPr>
          <w:rFonts w:ascii="Play" w:eastAsia="STCaiyun" w:hAnsi="Play"/>
          <w:lang w:val="en-US"/>
        </w:rPr>
      </w:pPr>
      <w:r w:rsidRPr="00317B2A">
        <w:rPr>
          <w:rFonts w:ascii="Play" w:eastAsia="STCaiyun" w:hAnsi="Play"/>
        </w:rPr>
        <w:t>Через глубокое погружение в сущность генеративных нейросетей и анализ текущего состояния медиа в Таджикистане, мы попытаемся предсказать, как эта технология может стать ключом к более динамичному и инновационному развитию медиа в стране. Будут рассмотрены как потенциальные преимущества, так и вызовы, которые могут возникнуть при применении генеративных нейросетей в медиа Таджикистана.</w:t>
      </w:r>
    </w:p>
    <w:p w14:paraId="4A2E84A9" w14:textId="77777777" w:rsidR="008C2FA4" w:rsidRPr="00317B2A" w:rsidRDefault="008C2FA4" w:rsidP="00667B46">
      <w:pPr>
        <w:rPr>
          <w:rFonts w:ascii="Play" w:eastAsia="STCaiyun" w:hAnsi="Play"/>
        </w:rPr>
      </w:pPr>
    </w:p>
    <w:p w14:paraId="7B8D5E6E" w14:textId="5013FB7D" w:rsidR="008C2FA4" w:rsidRPr="00317B2A" w:rsidRDefault="008C2FA4" w:rsidP="00667B46">
      <w:pPr>
        <w:pStyle w:val="Heading2"/>
        <w:rPr>
          <w:rFonts w:ascii="Play" w:eastAsia="STCaiyun" w:hAnsi="Play"/>
        </w:rPr>
      </w:pPr>
      <w:bookmarkStart w:id="1" w:name="_Toc138246658"/>
      <w:r w:rsidRPr="00317B2A">
        <w:rPr>
          <w:rFonts w:ascii="Play" w:eastAsia="STCaiyun" w:hAnsi="Play"/>
        </w:rPr>
        <w:t>Что такое генеративные нейросети?</w:t>
      </w:r>
      <w:bookmarkEnd w:id="1"/>
    </w:p>
    <w:p w14:paraId="0B30D6FA" w14:textId="77777777" w:rsidR="00667B46" w:rsidRPr="00317B2A" w:rsidRDefault="00667B46" w:rsidP="008C2FA4">
      <w:pPr>
        <w:rPr>
          <w:rFonts w:ascii="Play" w:eastAsia="STCaiyun" w:hAnsi="Play"/>
        </w:rPr>
      </w:pPr>
    </w:p>
    <w:p w14:paraId="15D7A6C9" w14:textId="29A3C7B3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Генеративные нейросети — это подкласс искусственных нейронных сетей, которые используются для генерации сложных структур данных, например, изображений, текстов или музыки. Два основных типа генеративных нейросетей, с которыми мы чаще всего сталкиваемся, — это Генеративно-Состязательные Сети (GANs) и Вариационные Автоэнкодеры (VAEs).</w:t>
      </w:r>
    </w:p>
    <w:p w14:paraId="0D262119" w14:textId="77777777" w:rsidR="008C2FA4" w:rsidRPr="00317B2A" w:rsidRDefault="008C2FA4" w:rsidP="008C2FA4">
      <w:pPr>
        <w:rPr>
          <w:rFonts w:ascii="Play" w:eastAsia="STCaiyun" w:hAnsi="Play"/>
        </w:rPr>
      </w:pPr>
    </w:p>
    <w:p w14:paraId="0AD078C7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GANs работают по принципу "состязания" между двумя сетями — генератором, который создает новые данные, и дискриминатором, который пытается отличить сгенерированные данные от реальных. С течением времени обе сети учатся и улучшаются, что приводит к созданию все более убедительных сгенерированных данных.</w:t>
      </w:r>
    </w:p>
    <w:p w14:paraId="7AB622B6" w14:textId="77777777" w:rsidR="008C2FA4" w:rsidRPr="00317B2A" w:rsidRDefault="008C2FA4" w:rsidP="008C2FA4">
      <w:pPr>
        <w:rPr>
          <w:rFonts w:ascii="Play" w:eastAsia="STCaiyun" w:hAnsi="Play"/>
        </w:rPr>
      </w:pPr>
    </w:p>
    <w:p w14:paraId="385E97B4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С другой стороны, VAEs работают, кодируя входные данные в скрытое пространство (латентное пространство) и затем декодируя их обратно. Это позволяет модели генерировать новые данные, "сэмплируя" из латентного пространства.</w:t>
      </w:r>
    </w:p>
    <w:p w14:paraId="1FEEAA56" w14:textId="77777777" w:rsidR="008C2FA4" w:rsidRPr="00317B2A" w:rsidRDefault="008C2FA4" w:rsidP="008C2FA4">
      <w:pPr>
        <w:rPr>
          <w:rFonts w:ascii="Play" w:eastAsia="STCaiyun" w:hAnsi="Play"/>
        </w:rPr>
      </w:pPr>
    </w:p>
    <w:p w14:paraId="220965D5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Эти технологии находят широкое применение в различных областях. Например, GANs используются для создания фотореалистичных изображений людей, которые не существуют в реальности, или для улучшения качества изображений. VAEs часто используются для создания новой музыки или искусственного текста. Они также могут быть использованы для создания уникальных и личных рекомендаций для пользователей на основе их прошлого поведения.</w:t>
      </w:r>
    </w:p>
    <w:p w14:paraId="5D9465E2" w14:textId="77777777" w:rsidR="008C2FA4" w:rsidRPr="00317B2A" w:rsidRDefault="008C2FA4" w:rsidP="008C2FA4">
      <w:pPr>
        <w:rPr>
          <w:rFonts w:ascii="Play" w:eastAsia="STCaiyun" w:hAnsi="Play"/>
        </w:rPr>
      </w:pPr>
    </w:p>
    <w:p w14:paraId="08E0BC4B" w14:textId="21157036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Важно отметить, что, хотя генеративные нейросети открывают новые горизонты в технологическом мире, они также несут в себе определенные риски и вызовы, которые необходимо учитывать. Одним из таких вызовов является вопрос об этике использования этих технологий, включая вопросы приватности, авторских прав и использования сгенерированных данных для обмана или мошенничества.</w:t>
      </w:r>
    </w:p>
    <w:p w14:paraId="71DBA6CD" w14:textId="77777777" w:rsidR="008C2FA4" w:rsidRPr="00317B2A" w:rsidRDefault="008C2FA4" w:rsidP="008C2FA4">
      <w:pPr>
        <w:rPr>
          <w:rFonts w:ascii="Play" w:eastAsia="STCaiyun" w:hAnsi="Play"/>
        </w:rPr>
      </w:pPr>
    </w:p>
    <w:p w14:paraId="129B0900" w14:textId="70287A2D" w:rsidR="008C2FA4" w:rsidRPr="00317B2A" w:rsidRDefault="008C2FA4" w:rsidP="00667B46">
      <w:pPr>
        <w:pStyle w:val="Heading2"/>
        <w:rPr>
          <w:rFonts w:ascii="Play" w:eastAsia="STCaiyun" w:hAnsi="Play"/>
        </w:rPr>
      </w:pPr>
      <w:bookmarkStart w:id="2" w:name="_Toc138246659"/>
      <w:r w:rsidRPr="00317B2A">
        <w:rPr>
          <w:rFonts w:ascii="Play" w:eastAsia="STCaiyun" w:hAnsi="Play"/>
        </w:rPr>
        <w:t>Текущее состояние медиа в Таджикистане</w:t>
      </w:r>
      <w:bookmarkEnd w:id="2"/>
    </w:p>
    <w:p w14:paraId="60B50882" w14:textId="77777777" w:rsidR="008C2FA4" w:rsidRPr="00317B2A" w:rsidRDefault="008C2FA4" w:rsidP="008C2FA4">
      <w:pPr>
        <w:rPr>
          <w:rFonts w:ascii="Play" w:eastAsia="STCaiyun" w:hAnsi="Play"/>
        </w:rPr>
      </w:pPr>
    </w:p>
    <w:p w14:paraId="1C145652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Важно понимать, что медиа в Таджикистане находятся в специфической ситуации, которая существенно отличается от того, что мы видим в более развитых цифровых обществах. Для более точного представления о текущем состоянии и тенденциях медиа в Таджикистане следует учесть ряд ключевых аспектов.</w:t>
      </w:r>
    </w:p>
    <w:p w14:paraId="53403B44" w14:textId="77777777" w:rsidR="008C2FA4" w:rsidRPr="00317B2A" w:rsidRDefault="008C2FA4" w:rsidP="008C2FA4">
      <w:pPr>
        <w:rPr>
          <w:rFonts w:ascii="Play" w:eastAsia="STCaiyun" w:hAnsi="Play"/>
        </w:rPr>
      </w:pPr>
    </w:p>
    <w:p w14:paraId="622E7160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Прежде всего, медиа-пейзаж Таджикистана относительно разнообразен, с множеством печатных изданий, телевизионных и радиоканалов, а также растущим числом интернет-порталов и социальных медиа. Несмотря на то, что интернет-проникновение в стране продолжает увеличиваться, большая часть населения все еще полагается на традиционные средства массовой информации, такие как телевидение и радио, как основные источники информации.</w:t>
      </w:r>
    </w:p>
    <w:p w14:paraId="2AC04944" w14:textId="77777777" w:rsidR="008C2FA4" w:rsidRPr="00317B2A" w:rsidRDefault="008C2FA4" w:rsidP="008C2FA4">
      <w:pPr>
        <w:rPr>
          <w:rFonts w:ascii="Play" w:eastAsia="STCaiyun" w:hAnsi="Play"/>
        </w:rPr>
      </w:pPr>
    </w:p>
    <w:p w14:paraId="2DC783E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Однако стоит отметить и некоторые проблемы и вызовы, с которыми сталкивается медиа-индустрия Таджикистана. Это включает в себя ограниченные ресурсы для производства контента, недостаток квалифицированных специалистов в области новых медиа, а также некоторые вопросы свободы прессы и цензуры. В условиях, когда доступ к некоторым зарубежным и независимым источникам информации </w:t>
      </w:r>
      <w:r w:rsidRPr="00317B2A">
        <w:rPr>
          <w:rFonts w:ascii="Play" w:eastAsia="STCaiyun" w:hAnsi="Play"/>
        </w:rPr>
        <w:lastRenderedPageBreak/>
        <w:t>периодически блокируется, местные медиа сталкиваются с трудностями в обеспечении разнообразия и качества контента.</w:t>
      </w:r>
    </w:p>
    <w:p w14:paraId="5A1D0D36" w14:textId="77777777" w:rsidR="008C2FA4" w:rsidRPr="00317B2A" w:rsidRDefault="008C2FA4" w:rsidP="008C2FA4">
      <w:pPr>
        <w:rPr>
          <w:rFonts w:ascii="Play" w:eastAsia="STCaiyun" w:hAnsi="Play"/>
        </w:rPr>
      </w:pPr>
    </w:p>
    <w:p w14:paraId="067F05FD" w14:textId="5BE3F9EC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Исходя из этого, любое технологическое решение или инновация в области медиа в Таджикистане должны учитывать эти специфические обстоятельства. Генеративные нейросети могут предложить ряд интересных возможностей в этом контексте, которые мы обсудим в следующих разделах. </w:t>
      </w:r>
    </w:p>
    <w:p w14:paraId="30A1D972" w14:textId="77777777" w:rsidR="008C2FA4" w:rsidRPr="00317B2A" w:rsidRDefault="008C2FA4" w:rsidP="008C2FA4">
      <w:pPr>
        <w:rPr>
          <w:rFonts w:ascii="Play" w:eastAsia="STCaiyun" w:hAnsi="Play"/>
        </w:rPr>
      </w:pPr>
    </w:p>
    <w:p w14:paraId="4C1FB50B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Несмотря на увеличение интернет-проникновения, доля популяции, которая имеет доступ к быстрому и надежному интернету, все еще остается относительно низкой. Это означает, что хотя социальные медиа и онлайн-платформы становятся все более популярными, традиционные средства массовой информации, такие как телевидение и радио, все еще играют важную роль в распространении информации.</w:t>
      </w:r>
    </w:p>
    <w:p w14:paraId="77713D89" w14:textId="77777777" w:rsidR="008C2FA4" w:rsidRPr="00317B2A" w:rsidRDefault="008C2FA4" w:rsidP="008C2FA4">
      <w:pPr>
        <w:rPr>
          <w:rFonts w:ascii="Play" w:eastAsia="STCaiyun" w:hAnsi="Play"/>
        </w:rPr>
      </w:pPr>
    </w:p>
    <w:p w14:paraId="4E52A91B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С точки зрения содержания, медиа в Таджикистане сталкиваются с проблемой недостатка оригинального и качественного контента. Это связано как с ограниченными ресурсами, так и с отсутствием обучения и опыта в области производства медиа-контента. Специалисты в области медиа могут испытывать сложности в создании контента, который был бы актуален, привлекателен и соответствовал бы интересам и потребностям различных групп аудитории.</w:t>
      </w:r>
    </w:p>
    <w:p w14:paraId="542E3FB5" w14:textId="77777777" w:rsidR="008C2FA4" w:rsidRPr="00317B2A" w:rsidRDefault="008C2FA4" w:rsidP="008C2FA4">
      <w:pPr>
        <w:rPr>
          <w:rFonts w:ascii="Play" w:eastAsia="STCaiyun" w:hAnsi="Play"/>
        </w:rPr>
      </w:pPr>
    </w:p>
    <w:p w14:paraId="12B2A33E" w14:textId="53F7AA06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Также стоит отметить влияние политического контекста на медиа-ландшафт. В условиях строгого контроля и регуляции со стороны государства, медиа в Таджикистане остро сталкиваются с вопросами свободы слова и цензуры. Это может ограничивать возможности медиа предоставлять своей аудитории широкий спектр мнений и информации.</w:t>
      </w:r>
    </w:p>
    <w:p w14:paraId="6A2D3658" w14:textId="77777777" w:rsidR="008C2FA4" w:rsidRPr="00317B2A" w:rsidRDefault="008C2FA4" w:rsidP="008C2FA4">
      <w:pPr>
        <w:rPr>
          <w:rFonts w:ascii="Play" w:eastAsia="STCaiyun" w:hAnsi="Play"/>
        </w:rPr>
      </w:pPr>
    </w:p>
    <w:p w14:paraId="1787D7B1" w14:textId="638AD058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В этом контексте, генеративные нейросети могут предложить новые возможности и решения для медиа-индустрии в Таджикистане, которые мы обсудим в следующих разделах.</w:t>
      </w:r>
    </w:p>
    <w:p w14:paraId="24D4E840" w14:textId="77777777" w:rsidR="008C2FA4" w:rsidRPr="00317B2A" w:rsidRDefault="008C2FA4" w:rsidP="008C2FA4">
      <w:pPr>
        <w:rPr>
          <w:rFonts w:ascii="Play" w:eastAsia="STCaiyun" w:hAnsi="Play"/>
        </w:rPr>
      </w:pPr>
    </w:p>
    <w:p w14:paraId="26815091" w14:textId="5F429978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Давайте более детально обсудим проблемы и вызовы, с которыми сталкиваются медиа в Таджикистане:</w:t>
      </w:r>
    </w:p>
    <w:p w14:paraId="49FC9CDF" w14:textId="77777777" w:rsidR="008C2FA4" w:rsidRPr="00317B2A" w:rsidRDefault="008C2FA4" w:rsidP="008C2FA4">
      <w:pPr>
        <w:rPr>
          <w:rFonts w:ascii="Play" w:eastAsia="STCaiyun" w:hAnsi="Play"/>
        </w:rPr>
      </w:pPr>
    </w:p>
    <w:p w14:paraId="7B1AFAD0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b/>
          <w:bCs/>
        </w:rPr>
        <w:t>1. **Ограниченный доступ к интернету:**</w:t>
      </w:r>
      <w:r w:rsidRPr="00317B2A">
        <w:rPr>
          <w:rFonts w:ascii="Play" w:eastAsia="STCaiyun" w:hAnsi="Play"/>
        </w:rPr>
        <w:t xml:space="preserve"> Несмотря на растущую тенденцию использования интернета, многие регионы Таджикистана все еще имеют ограниченный доступ к быстрому и надежному интернету. Это может затруднять распространение цифровых медиа и препятствовать использованию новых форм медиа, таких как генеративные нейросети.</w:t>
      </w:r>
    </w:p>
    <w:p w14:paraId="5514FBAA" w14:textId="77777777" w:rsidR="008C2FA4" w:rsidRPr="00317B2A" w:rsidRDefault="008C2FA4" w:rsidP="008C2FA4">
      <w:pPr>
        <w:rPr>
          <w:rFonts w:ascii="Play" w:eastAsia="STCaiyun" w:hAnsi="Play"/>
        </w:rPr>
      </w:pPr>
    </w:p>
    <w:p w14:paraId="21079D93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b/>
          <w:bCs/>
        </w:rPr>
        <w:t>2. **Недостаток профессиональных навыков:**</w:t>
      </w:r>
      <w:r w:rsidRPr="00317B2A">
        <w:rPr>
          <w:rFonts w:ascii="Play" w:eastAsia="STCaiyun" w:hAnsi="Play"/>
        </w:rPr>
        <w:t xml:space="preserve"> Недостаток специалистов в области новых медиа и недостаток обучения в этой области могут затруднять внедрение и использование новых технологий, таких как генеративные нейросети.</w:t>
      </w:r>
    </w:p>
    <w:p w14:paraId="3C34CAB2" w14:textId="77777777" w:rsidR="008C2FA4" w:rsidRPr="00317B2A" w:rsidRDefault="008C2FA4" w:rsidP="008C2FA4">
      <w:pPr>
        <w:rPr>
          <w:rFonts w:ascii="Play" w:eastAsia="STCaiyun" w:hAnsi="Play"/>
        </w:rPr>
      </w:pPr>
    </w:p>
    <w:p w14:paraId="5050F4A4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b/>
          <w:bCs/>
        </w:rPr>
        <w:lastRenderedPageBreak/>
        <w:t>3. **Ограниченные ресурсы:**</w:t>
      </w:r>
      <w:r w:rsidRPr="00317B2A">
        <w:rPr>
          <w:rFonts w:ascii="Play" w:eastAsia="STCaiyun" w:hAnsi="Play"/>
        </w:rPr>
        <w:t xml:space="preserve"> Многие медиа-организации в Таджикистане работают с ограниченными ресурсами, что может затруднять производство качественного контента и инноваций в области медиа.</w:t>
      </w:r>
    </w:p>
    <w:p w14:paraId="4CC61995" w14:textId="77777777" w:rsidR="008C2FA4" w:rsidRPr="00317B2A" w:rsidRDefault="008C2FA4" w:rsidP="008C2FA4">
      <w:pPr>
        <w:rPr>
          <w:rFonts w:ascii="Play" w:eastAsia="STCaiyun" w:hAnsi="Play"/>
        </w:rPr>
      </w:pPr>
    </w:p>
    <w:p w14:paraId="66D05972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b/>
          <w:bCs/>
        </w:rPr>
        <w:t xml:space="preserve">4. **Проблемы свободы прессы:** </w:t>
      </w:r>
      <w:r w:rsidRPr="00317B2A">
        <w:rPr>
          <w:rFonts w:ascii="Play" w:eastAsia="STCaiyun" w:hAnsi="Play"/>
        </w:rPr>
        <w:t>Вопросы свободы прессы и цензуры также являются важным вызовом для медиа в Таджикистане. Это может ограничивать многогранность и глубину предлагаемого контента и затруднять открытое и объективное освещение событий.</w:t>
      </w:r>
    </w:p>
    <w:p w14:paraId="62044EF7" w14:textId="77777777" w:rsidR="008C2FA4" w:rsidRPr="00317B2A" w:rsidRDefault="008C2FA4" w:rsidP="008C2FA4">
      <w:pPr>
        <w:rPr>
          <w:rFonts w:ascii="Play" w:eastAsia="STCaiyun" w:hAnsi="Play"/>
        </w:rPr>
      </w:pPr>
    </w:p>
    <w:p w14:paraId="5A5650CA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b/>
          <w:bCs/>
        </w:rPr>
        <w:t>5. **Недостаток оригинального контента:**</w:t>
      </w:r>
      <w:r w:rsidRPr="00317B2A">
        <w:rPr>
          <w:rFonts w:ascii="Play" w:eastAsia="STCaiyun" w:hAnsi="Play"/>
        </w:rPr>
        <w:t xml:space="preserve"> В связи с ограниченными ресурсами и навыками, многие медиа-организации могут испытывать трудности в создании оригинального и привлекательного контента, который отвечает интересам и потребностям аудитории.</w:t>
      </w:r>
    </w:p>
    <w:p w14:paraId="3C664746" w14:textId="77777777" w:rsidR="008C2FA4" w:rsidRPr="00317B2A" w:rsidRDefault="008C2FA4" w:rsidP="008C2FA4">
      <w:pPr>
        <w:rPr>
          <w:rFonts w:ascii="Play" w:eastAsia="STCaiyun" w:hAnsi="Play"/>
        </w:rPr>
      </w:pPr>
    </w:p>
    <w:p w14:paraId="1767B82A" w14:textId="3AC925DE" w:rsidR="008C2FA4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Каждый из этих вызовов требует уникального подхода и стратегии для его преодоления. В следующих разделах мы рассмотрим, как генеративные нейросети могут помочь решить некоторые из этих проблем.</w:t>
      </w:r>
    </w:p>
    <w:p w14:paraId="7511937C" w14:textId="77777777" w:rsidR="003F3D94" w:rsidRDefault="003F3D94" w:rsidP="008C2FA4">
      <w:pPr>
        <w:pBdr>
          <w:bottom w:val="double" w:sz="6" w:space="1" w:color="auto"/>
        </w:pBdr>
        <w:rPr>
          <w:rFonts w:ascii="Play" w:eastAsia="STCaiyun" w:hAnsi="Play"/>
        </w:rPr>
      </w:pPr>
    </w:p>
    <w:p w14:paraId="6771CCBB" w14:textId="77777777" w:rsidR="003F3D94" w:rsidRDefault="003F3D94" w:rsidP="008C2FA4">
      <w:pPr>
        <w:rPr>
          <w:rFonts w:ascii="Play" w:eastAsia="STCaiyun" w:hAnsi="Play"/>
          <w:lang w:val="en-US"/>
        </w:rPr>
      </w:pPr>
    </w:p>
    <w:p w14:paraId="7C5A3258" w14:textId="66F89834" w:rsidR="003F3D94" w:rsidRDefault="003F3D94" w:rsidP="008C2FA4">
      <w:pPr>
        <w:rPr>
          <w:rFonts w:ascii="Play" w:eastAsia="STCaiyun" w:hAnsi="Play"/>
          <w:lang w:val="ru-RU"/>
        </w:rPr>
      </w:pPr>
      <w:r>
        <w:rPr>
          <w:rFonts w:ascii="Play" w:eastAsia="STCaiyun" w:hAnsi="Play"/>
          <w:lang w:val="tg-Cyrl-TJ"/>
        </w:rPr>
        <w:t xml:space="preserve">Альтернативный текст, созданный с использованием поиска в </w:t>
      </w:r>
      <w:r>
        <w:rPr>
          <w:rFonts w:ascii="Play" w:eastAsia="STCaiyun" w:hAnsi="Play"/>
          <w:lang w:val="en-US"/>
        </w:rPr>
        <w:t>Bing</w:t>
      </w:r>
      <w:r w:rsidRPr="003F3D94">
        <w:rPr>
          <w:rFonts w:ascii="Play" w:eastAsia="STCaiyun" w:hAnsi="Play"/>
          <w:lang w:val="ru-RU"/>
        </w:rPr>
        <w:t>:</w:t>
      </w:r>
    </w:p>
    <w:p w14:paraId="4EF431BE" w14:textId="77777777" w:rsidR="003F3D94" w:rsidRDefault="003F3D94" w:rsidP="008C2FA4">
      <w:pPr>
        <w:rPr>
          <w:rFonts w:ascii="Play" w:eastAsia="STCaiyun" w:hAnsi="Play"/>
          <w:lang w:val="ru-RU"/>
        </w:rPr>
      </w:pPr>
    </w:p>
    <w:p w14:paraId="601768E8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0" w:beforeAutospacing="0" w:after="30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Состояние медиа в Таджикистане в настоящее время вызывает тревогу с точки зрения свободы слова и прав журналистов. Независимые медиа в стране сталкиваются с усиленным давлением со стороны властей, что приводит к росту самоцензуры и угрожает демократическим ценностям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7†source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7D208177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beforeAutospacing="0" w:after="30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В марте 2023 года было подтверждено возбуждение уголовного дела против журналиста Рустами Джони, находящегося в изгнании в Праге, по обвинению в "организации деятельности экстремистской организации"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7†source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6313B5BA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beforeAutospacing="0" w:after="30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Это дело является лишь одним из многих, направленных против журналистов. В июне и июле 2022 года семь журналистов и блогеров были приговорены к длительным срокам тюремного заключения. Обвинения в сотрудничестве с запрещенными организациями были выдвинуты против пяти из них - Далери Имомали, Абдулло Гурбати, Абдусаттора Пирмухаммадзода, Мухаммада Султана и Завкибека Саидамини. Все они отвергли обвинения и заявили о своей невиновности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8†source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062F9862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beforeAutospacing="0" w:after="30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Махпора Киромова, журналистка из Таджикистана, сказала, что 2022 год был "тяжелым годом". "Мы чувствовали напряжение ранее, но кажется, что в прошлом году [власти] решили искоренить все проявления свободы слова"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9†source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6AF5AC15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beforeAutospacing="0" w:after="30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Также в марте был арестован журналист Хуршед Фозилов, обвиненный в публичном призыве к насильственному изменению конституционного строя с использованием медиа или интернета. Он отрицает обвинения и находится под угрозой от пяти до восьми лет тюремного заключения. До своего ареста Фозилов работал с независимыми местными и иностранными СМИ, акцентируя внимание на проблемах людей в долине Зерафшан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10†source</w:t>
      </w:r>
      <w:r>
        <w:rPr>
          <w:rFonts w:ascii="MS Gothic" w:eastAsia="MS Gothic" w:hAnsi="MS Gothic" w:cs="MS Gothic" w:hint="eastAsia"/>
          <w:color w:val="D1D5DB"/>
        </w:rPr>
        <w:t>】【</w:t>
      </w:r>
      <w:r>
        <w:rPr>
          <w:rFonts w:ascii="Segoe UI" w:hAnsi="Segoe UI" w:cs="Segoe UI"/>
          <w:color w:val="D1D5DB"/>
        </w:rPr>
        <w:t>11†source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6DD7A294" w14:textId="77777777" w:rsidR="003F3D94" w:rsidRDefault="003F3D94" w:rsidP="003F3D94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444654"/>
        <w:spacing w:before="300" w:beforeAutospacing="0" w:after="0" w:afterAutospacing="0"/>
        <w:rPr>
          <w:rFonts w:ascii="Segoe UI" w:hAnsi="Segoe UI" w:cs="Segoe UI"/>
          <w:color w:val="D1D5DB"/>
        </w:rPr>
      </w:pPr>
      <w:r>
        <w:rPr>
          <w:rFonts w:ascii="Segoe UI" w:hAnsi="Segoe UI" w:cs="Segoe UI"/>
          <w:color w:val="D1D5DB"/>
        </w:rPr>
        <w:t>Правозащитные группы обвинили президента Таджикистана Эмомали Рахмона, находящегося у власти с 1992 года, в создании климата страха, который способствует самоцензуре. В своем последнем докладе о свободе в мире правозащитная группа Freedom House оценила Таджикистан как "не свободную" страну, присвоив ей в своем индексе всего 8 баллов из 100</w:t>
      </w:r>
      <w:r>
        <w:rPr>
          <w:rFonts w:ascii="MS Gothic" w:eastAsia="MS Gothic" w:hAnsi="MS Gothic" w:cs="MS Gothic" w:hint="eastAsia"/>
          <w:color w:val="D1D5DB"/>
        </w:rPr>
        <w:t>【</w:t>
      </w:r>
      <w:r>
        <w:rPr>
          <w:rFonts w:ascii="Segoe UI" w:hAnsi="Segoe UI" w:cs="Segoe UI"/>
          <w:color w:val="D1D5DB"/>
        </w:rPr>
        <w:t>12†source</w:t>
      </w:r>
      <w:r>
        <w:rPr>
          <w:rFonts w:ascii="MS Gothic" w:eastAsia="MS Gothic" w:hAnsi="MS Gothic" w:cs="MS Gothic" w:hint="eastAsia"/>
          <w:color w:val="D1D5DB"/>
        </w:rPr>
        <w:t>】</w:t>
      </w:r>
      <w:r>
        <w:rPr>
          <w:rFonts w:ascii="Segoe UI" w:hAnsi="Segoe UI" w:cs="Segoe UI"/>
          <w:color w:val="D1D5DB"/>
        </w:rPr>
        <w:t>.</w:t>
      </w:r>
    </w:p>
    <w:p w14:paraId="6F279FC2" w14:textId="77777777" w:rsidR="003F3D94" w:rsidRDefault="003F3D94" w:rsidP="008C2FA4">
      <w:pPr>
        <w:pBdr>
          <w:bottom w:val="double" w:sz="6" w:space="1" w:color="auto"/>
        </w:pBdr>
        <w:rPr>
          <w:rFonts w:ascii="Play" w:eastAsia="STCaiyun" w:hAnsi="Play"/>
        </w:rPr>
      </w:pPr>
    </w:p>
    <w:p w14:paraId="365B88CA" w14:textId="77777777" w:rsidR="003F3D94" w:rsidRPr="003F3D94" w:rsidRDefault="003F3D94" w:rsidP="008C2FA4">
      <w:pPr>
        <w:rPr>
          <w:rFonts w:ascii="Play" w:eastAsia="STCaiyun" w:hAnsi="Play"/>
          <w:lang w:val="en-US"/>
        </w:rPr>
      </w:pPr>
    </w:p>
    <w:p w14:paraId="13BC40CE" w14:textId="77777777" w:rsidR="008C2FA4" w:rsidRPr="00317B2A" w:rsidRDefault="008C2FA4" w:rsidP="008C2FA4">
      <w:pPr>
        <w:rPr>
          <w:rFonts w:ascii="Play" w:eastAsia="STCaiyun" w:hAnsi="Play"/>
        </w:rPr>
      </w:pPr>
    </w:p>
    <w:p w14:paraId="282FC104" w14:textId="4AB6082E" w:rsidR="008C2FA4" w:rsidRPr="00317B2A" w:rsidRDefault="008C2FA4" w:rsidP="00317B2A">
      <w:pPr>
        <w:pStyle w:val="Heading2"/>
        <w:rPr>
          <w:rFonts w:ascii="Play" w:eastAsia="STCaiyun" w:hAnsi="Play"/>
        </w:rPr>
      </w:pPr>
      <w:bookmarkStart w:id="3" w:name="_Toc138246660"/>
      <w:r w:rsidRPr="00317B2A">
        <w:rPr>
          <w:rFonts w:ascii="Play" w:eastAsia="STCaiyun" w:hAnsi="Play"/>
        </w:rPr>
        <w:t>Возможное влияние генеративных нейросетей на медиа в Таджикистане</w:t>
      </w:r>
      <w:bookmarkEnd w:id="3"/>
    </w:p>
    <w:p w14:paraId="4B0C9038" w14:textId="77777777" w:rsidR="008C2FA4" w:rsidRPr="00317B2A" w:rsidRDefault="008C2FA4" w:rsidP="008C2FA4">
      <w:pPr>
        <w:rPr>
          <w:rFonts w:ascii="Play" w:eastAsia="STCaiyun" w:hAnsi="Play"/>
        </w:rPr>
      </w:pPr>
    </w:p>
    <w:p w14:paraId="3C057F0C" w14:textId="5855BF8F" w:rsidR="008C2FA4" w:rsidRPr="00317B2A" w:rsidRDefault="008C2FA4" w:rsidP="008C2FA4">
      <w:pPr>
        <w:rPr>
          <w:rFonts w:ascii="Play" w:eastAsia="STCaiyun" w:hAnsi="Play"/>
          <w:b/>
          <w:bCs/>
        </w:rPr>
      </w:pPr>
      <w:r w:rsidRPr="00317B2A">
        <w:rPr>
          <w:rFonts w:ascii="Play" w:eastAsia="STCaiyun" w:hAnsi="Play"/>
          <w:b/>
          <w:bCs/>
        </w:rPr>
        <w:t>**Как генеративные нейросети могут помочь преодолеть существующие проблемы**</w:t>
      </w:r>
    </w:p>
    <w:p w14:paraId="39E7CCDF" w14:textId="77777777" w:rsidR="008C2FA4" w:rsidRPr="00317B2A" w:rsidRDefault="008C2FA4" w:rsidP="008C2FA4">
      <w:pPr>
        <w:rPr>
          <w:rFonts w:ascii="Play" w:eastAsia="STCaiyun" w:hAnsi="Play"/>
        </w:rPr>
      </w:pPr>
    </w:p>
    <w:p w14:paraId="0CAB54D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Генеративные нейросети могут играть ключевую роль в решении некоторых из текущих проблем, с которыми сталкиваются медиа в Таджикистане.</w:t>
      </w:r>
    </w:p>
    <w:p w14:paraId="23E37190" w14:textId="77777777" w:rsidR="008C2FA4" w:rsidRPr="00317B2A" w:rsidRDefault="008C2FA4" w:rsidP="008C2FA4">
      <w:pPr>
        <w:rPr>
          <w:rFonts w:ascii="Play" w:eastAsia="STCaiyun" w:hAnsi="Play"/>
        </w:rPr>
      </w:pPr>
    </w:p>
    <w:p w14:paraId="67885B88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Например, они могут быть использованы для создания высококачественного контента с низкими затратами, что может помочь медиа-организациям справиться с ограниченными ресурсами. Это может включать в себя создание аудио, видео, изображений и текстовых материалов, которые могут быть персонализированы для различных аудиторий.</w:t>
      </w:r>
    </w:p>
    <w:p w14:paraId="752C4F6A" w14:textId="77777777" w:rsidR="008C2FA4" w:rsidRPr="00317B2A" w:rsidRDefault="008C2FA4" w:rsidP="008C2FA4">
      <w:pPr>
        <w:rPr>
          <w:rFonts w:ascii="Play" w:eastAsia="STCaiyun" w:hAnsi="Play"/>
        </w:rPr>
      </w:pPr>
    </w:p>
    <w:p w14:paraId="3FEF7BA3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Кроме того, генеративные нейросети могут помочь сократить зависимость от традиционных медиа-платформ, таких как телевидение и радио, позволяя создавать и распространять контент напрямую через интернет. Это может быть особенно важно в условиях ограниченного доступа к интернету в некоторых регионах страны.</w:t>
      </w:r>
    </w:p>
    <w:p w14:paraId="6166E5DE" w14:textId="77777777" w:rsidR="008C2FA4" w:rsidRPr="00317B2A" w:rsidRDefault="008C2FA4" w:rsidP="008C2FA4">
      <w:pPr>
        <w:rPr>
          <w:rFonts w:ascii="Play" w:eastAsia="STCaiyun" w:hAnsi="Play"/>
        </w:rPr>
      </w:pPr>
    </w:p>
    <w:p w14:paraId="438D64B1" w14:textId="16B25300" w:rsidR="008C2FA4" w:rsidRPr="00317B2A" w:rsidRDefault="008C2FA4" w:rsidP="008C2FA4">
      <w:pPr>
        <w:rPr>
          <w:rFonts w:ascii="Play" w:eastAsia="STCaiyun" w:hAnsi="Play"/>
          <w:b/>
          <w:bCs/>
        </w:rPr>
      </w:pPr>
      <w:r w:rsidRPr="00317B2A">
        <w:rPr>
          <w:rFonts w:ascii="Play" w:eastAsia="STCaiyun" w:hAnsi="Play"/>
          <w:b/>
          <w:bCs/>
        </w:rPr>
        <w:t>**Возможные новые возможности и направления развития для медиа, которые открываются благодаря генеративным нейросетям**</w:t>
      </w:r>
    </w:p>
    <w:p w14:paraId="225CBB7C" w14:textId="77777777" w:rsidR="008C2FA4" w:rsidRPr="00317B2A" w:rsidRDefault="008C2FA4" w:rsidP="008C2FA4">
      <w:pPr>
        <w:rPr>
          <w:rFonts w:ascii="Play" w:eastAsia="STCaiyun" w:hAnsi="Play"/>
        </w:rPr>
      </w:pPr>
    </w:p>
    <w:p w14:paraId="5A914E13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Генеративные нейросети также открывают новые возможности для медиа в Таджикистане.</w:t>
      </w:r>
    </w:p>
    <w:p w14:paraId="136D1A6D" w14:textId="77777777" w:rsidR="008C2FA4" w:rsidRPr="00317B2A" w:rsidRDefault="008C2FA4" w:rsidP="008C2FA4">
      <w:pPr>
        <w:rPr>
          <w:rFonts w:ascii="Play" w:eastAsia="STCaiyun" w:hAnsi="Play"/>
        </w:rPr>
      </w:pPr>
    </w:p>
    <w:p w14:paraId="5B9B942C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 xml:space="preserve">Они могут способствовать внедрению новых форм контента, таких как виртуальная и дополненная реальность, что может сделать медиа более </w:t>
      </w:r>
      <w:r w:rsidRPr="00317B2A">
        <w:rPr>
          <w:rFonts w:ascii="Play" w:eastAsia="STCaiyun" w:hAnsi="Play"/>
        </w:rPr>
        <w:lastRenderedPageBreak/>
        <w:t>интерактивными и привлекательными для аудитории. Такие технологии могут также открыть новые пути для монетизации контента и привлечения рекламодателей.</w:t>
      </w:r>
    </w:p>
    <w:p w14:paraId="7A904E3F" w14:textId="77777777" w:rsidR="008C2FA4" w:rsidRPr="00317B2A" w:rsidRDefault="008C2FA4" w:rsidP="008C2FA4">
      <w:pPr>
        <w:rPr>
          <w:rFonts w:ascii="Play" w:eastAsia="STCaiyun" w:hAnsi="Play"/>
        </w:rPr>
      </w:pPr>
    </w:p>
    <w:p w14:paraId="0D16C72B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Благодаря генеративным нейросетям, медиа-организации могут также развивать сферу аналитики данных, используя искусственный интеллект для анализа аудитории и предоставления более целевого и персонализированного контента.</w:t>
      </w:r>
    </w:p>
    <w:p w14:paraId="3DE36EE6" w14:textId="77777777" w:rsidR="008C2FA4" w:rsidRPr="00317B2A" w:rsidRDefault="008C2FA4" w:rsidP="008C2FA4">
      <w:pPr>
        <w:rPr>
          <w:rFonts w:ascii="Play" w:eastAsia="STCaiyun" w:hAnsi="Play"/>
        </w:rPr>
      </w:pPr>
    </w:p>
    <w:p w14:paraId="592242D2" w14:textId="6625B310" w:rsidR="008C2FA4" w:rsidRPr="00317B2A" w:rsidRDefault="008C2FA4" w:rsidP="008C2FA4">
      <w:pPr>
        <w:rPr>
          <w:rFonts w:ascii="Play" w:eastAsia="STCaiyun" w:hAnsi="Play"/>
          <w:b/>
          <w:bCs/>
        </w:rPr>
      </w:pPr>
      <w:r w:rsidRPr="00317B2A">
        <w:rPr>
          <w:rFonts w:ascii="Play" w:eastAsia="STCaiyun" w:hAnsi="Play"/>
          <w:b/>
          <w:bCs/>
        </w:rPr>
        <w:t>**Рассмотрение возможных рисков и проблем, связанных с использованием генеративных нейросетей в медиа**</w:t>
      </w:r>
    </w:p>
    <w:p w14:paraId="126A6741" w14:textId="77777777" w:rsidR="008C2FA4" w:rsidRPr="00317B2A" w:rsidRDefault="008C2FA4" w:rsidP="008C2FA4">
      <w:pPr>
        <w:rPr>
          <w:rFonts w:ascii="Play" w:eastAsia="STCaiyun" w:hAnsi="Play"/>
        </w:rPr>
      </w:pPr>
    </w:p>
    <w:p w14:paraId="32D6E9A6" w14:textId="4F535A95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Несмотря на потенциальные преимущества, использование генеративных нейросетей в медиа также связано с рисками и проблемами.</w:t>
      </w:r>
    </w:p>
    <w:p w14:paraId="79CE4836" w14:textId="77777777" w:rsidR="008C2FA4" w:rsidRPr="00317B2A" w:rsidRDefault="008C2FA4" w:rsidP="008C2FA4">
      <w:pPr>
        <w:rPr>
          <w:rFonts w:ascii="Play" w:eastAsia="STCaiyun" w:hAnsi="Play"/>
        </w:rPr>
      </w:pPr>
    </w:p>
    <w:p w14:paraId="79B547AF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Одна из основных проблем - это вопросы этики и авторских прав. Генеративные нейросети, которые создают контент, могут вызвать споры о правах на этот контент. Кто является автором - человек, который обучил модель, или сама модель? Это новый вопрос, который требует решения на уровне законодательства.</w:t>
      </w:r>
    </w:p>
    <w:p w14:paraId="3A8BFF62" w14:textId="77777777" w:rsidR="008C2FA4" w:rsidRPr="00317B2A" w:rsidRDefault="008C2FA4" w:rsidP="008C2FA4">
      <w:pPr>
        <w:rPr>
          <w:rFonts w:ascii="Play" w:eastAsia="STCaiyun" w:hAnsi="Play"/>
        </w:rPr>
      </w:pPr>
    </w:p>
    <w:p w14:paraId="27D1215A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Также существуют опасения, связанные с безопасностью данных и приватностью. Генеративные нейросети требуют больших объемов данных для обучения, и важно гарантировать, что эти данные будут обрабатываться и храниться в соответствии с нормами защиты данных.</w:t>
      </w:r>
    </w:p>
    <w:p w14:paraId="1CF94FDE" w14:textId="77777777" w:rsidR="008C2FA4" w:rsidRPr="00317B2A" w:rsidRDefault="008C2FA4" w:rsidP="008C2FA4">
      <w:pPr>
        <w:rPr>
          <w:rFonts w:ascii="Play" w:eastAsia="STCaiyun" w:hAnsi="Play"/>
        </w:rPr>
      </w:pPr>
    </w:p>
    <w:p w14:paraId="2379A6C8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Кроме того, генеративные нейросети могут быть использованы для создания поддельного контента или дезинформации, что может представлять угрозу для медиа-ландшафта.</w:t>
      </w:r>
    </w:p>
    <w:p w14:paraId="0D0003CD" w14:textId="77777777" w:rsidR="008C2FA4" w:rsidRPr="00317B2A" w:rsidRDefault="008C2FA4" w:rsidP="008C2FA4">
      <w:pPr>
        <w:rPr>
          <w:rFonts w:ascii="Play" w:eastAsia="STCaiyun" w:hAnsi="Play"/>
        </w:rPr>
      </w:pPr>
    </w:p>
    <w:p w14:paraId="624680D8" w14:textId="549E8B5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Таким образом, в то время как генеративные нейросети могут предложить новые возможности для медиа в Таджикистане, они также требуют тщательного регулирования и управления, чтобы минимизировать возможные риски и негативные последствия.</w:t>
      </w:r>
    </w:p>
    <w:p w14:paraId="59C2C064" w14:textId="77777777" w:rsidR="008C2FA4" w:rsidRPr="00317B2A" w:rsidRDefault="008C2FA4" w:rsidP="008C2FA4">
      <w:pPr>
        <w:rPr>
          <w:rFonts w:ascii="Play" w:eastAsia="STCaiyun" w:hAnsi="Play" w:cs="Segoe UI"/>
          <w:color w:val="ECECF1"/>
          <w:shd w:val="clear" w:color="auto" w:fill="343541"/>
        </w:rPr>
      </w:pPr>
    </w:p>
    <w:p w14:paraId="282357EA" w14:textId="31E931E1" w:rsidR="00317B2A" w:rsidRPr="00317B2A" w:rsidRDefault="00317B2A" w:rsidP="00317B2A">
      <w:pPr>
        <w:pStyle w:val="Heading2"/>
        <w:rPr>
          <w:rFonts w:ascii="Play" w:eastAsia="STCaiyun" w:hAnsi="Play"/>
        </w:rPr>
      </w:pPr>
      <w:bookmarkStart w:id="4" w:name="_Toc138246661"/>
      <w:r w:rsidRPr="00317B2A">
        <w:rPr>
          <w:rFonts w:ascii="Play" w:eastAsia="STCaiyun" w:hAnsi="Play"/>
        </w:rPr>
        <w:t>Примеры применения генеративных нейросетей в медиа Таджикистана</w:t>
      </w:r>
      <w:bookmarkEnd w:id="4"/>
    </w:p>
    <w:p w14:paraId="183DF631" w14:textId="77777777" w:rsidR="00317B2A" w:rsidRPr="00317B2A" w:rsidRDefault="00317B2A" w:rsidP="008C2FA4">
      <w:pPr>
        <w:rPr>
          <w:rFonts w:ascii="Play" w:eastAsia="STCaiyun" w:hAnsi="Play" w:cs="Segoe UI"/>
          <w:color w:val="ECECF1"/>
          <w:shd w:val="clear" w:color="auto" w:fill="343541"/>
        </w:rPr>
      </w:pPr>
    </w:p>
    <w:p w14:paraId="6C395965" w14:textId="021E4DDC" w:rsidR="008C2FA4" w:rsidRPr="00317B2A" w:rsidRDefault="00317B2A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  <w:lang w:val="tg-Cyrl-TJ"/>
        </w:rPr>
        <w:t>Я</w:t>
      </w:r>
      <w:r w:rsidR="008C2FA4" w:rsidRPr="00317B2A">
        <w:rPr>
          <w:rFonts w:ascii="Play" w:eastAsia="STCaiyun" w:hAnsi="Play"/>
        </w:rPr>
        <w:t xml:space="preserve"> могу предложить примеры потенциального использования генеративных нейросетей в медиа, которые могут быть применимы для Таджикистана. Возможно, это поможет вам формировать кейсы для этого раздела вашей статьи.</w:t>
      </w:r>
    </w:p>
    <w:p w14:paraId="6F275D71" w14:textId="77777777" w:rsidR="008C2FA4" w:rsidRPr="00317B2A" w:rsidRDefault="008C2FA4" w:rsidP="008C2FA4">
      <w:pPr>
        <w:rPr>
          <w:rFonts w:ascii="Play" w:eastAsia="STCaiyun" w:hAnsi="Play"/>
        </w:rPr>
      </w:pPr>
    </w:p>
    <w:p w14:paraId="5438AB84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1. **Создание персонализированного контента:** Генеративные нейросети могут быть использованы для создания контента, который адаптирован под интересы и предпочтения конкретной аудитории. Например, они могут генерировать новостные статьи на основе интересов пользователя, создавая более персонализированный и целевой контент.</w:t>
      </w:r>
    </w:p>
    <w:p w14:paraId="1D18BD59" w14:textId="77777777" w:rsidR="008C2FA4" w:rsidRPr="00317B2A" w:rsidRDefault="008C2FA4" w:rsidP="008C2FA4">
      <w:pPr>
        <w:rPr>
          <w:rFonts w:ascii="Play" w:eastAsia="STCaiyun" w:hAnsi="Play"/>
        </w:rPr>
      </w:pPr>
    </w:p>
    <w:p w14:paraId="5924C35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lastRenderedPageBreak/>
        <w:t>2. **Автоматическая генерация контента:** Генеративные нейросети могут быть использованы для автоматического создания контента, такого как текст, аудио, видео или изображения. Это может быть особенно полезно для медиа-организаций с ограниченными ресурсами, позволяя им производить больше контента с меньшими затратами.</w:t>
      </w:r>
    </w:p>
    <w:p w14:paraId="7267C44A" w14:textId="77777777" w:rsidR="008C2FA4" w:rsidRPr="00317B2A" w:rsidRDefault="008C2FA4" w:rsidP="008C2FA4">
      <w:pPr>
        <w:rPr>
          <w:rFonts w:ascii="Play" w:eastAsia="STCaiyun" w:hAnsi="Play"/>
        </w:rPr>
      </w:pPr>
    </w:p>
    <w:p w14:paraId="11E22E3E" w14:textId="77777777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3. **Создание интерактивного контента:** Генеративные нейросети могут быть использованы для создания интерактивного контента, такого как виртуальная и дополненная реальность. Это может сделать медиа более интерактивными и привлекательными для аудитории.</w:t>
      </w:r>
    </w:p>
    <w:p w14:paraId="2D14AE75" w14:textId="77777777" w:rsidR="008C2FA4" w:rsidRPr="00317B2A" w:rsidRDefault="008C2FA4" w:rsidP="008C2FA4">
      <w:pPr>
        <w:rPr>
          <w:rFonts w:ascii="Play" w:eastAsia="STCaiyun" w:hAnsi="Play"/>
        </w:rPr>
      </w:pPr>
    </w:p>
    <w:p w14:paraId="17AB20A6" w14:textId="0D757F3F" w:rsidR="008C2FA4" w:rsidRPr="00317B2A" w:rsidRDefault="008C2FA4" w:rsidP="008C2FA4">
      <w:pPr>
        <w:rPr>
          <w:rFonts w:ascii="Play" w:eastAsia="STCaiyun" w:hAnsi="Play"/>
        </w:rPr>
      </w:pPr>
      <w:r w:rsidRPr="00317B2A">
        <w:rPr>
          <w:rFonts w:ascii="Play" w:eastAsia="STCaiyun" w:hAnsi="Play"/>
        </w:rPr>
        <w:t>Пожалуйста, учтите, что эти примеры основаны на общих применениях генеративных нейросетей и могут потребовать дополнительного адаптирования в зависимости от конкретных условий и обстоятельств в Таджикистане.</w:t>
      </w:r>
    </w:p>
    <w:p w14:paraId="5FA4FC66" w14:textId="77777777" w:rsidR="008C2FA4" w:rsidRPr="00317B2A" w:rsidRDefault="008C2FA4" w:rsidP="008C2FA4">
      <w:pPr>
        <w:pBdr>
          <w:bottom w:val="double" w:sz="6" w:space="1" w:color="auto"/>
        </w:pBdr>
        <w:rPr>
          <w:rFonts w:ascii="Play" w:eastAsia="STCaiyun" w:hAnsi="Play"/>
        </w:rPr>
      </w:pPr>
    </w:p>
    <w:p w14:paraId="7797D65B" w14:textId="77777777" w:rsidR="00317B2A" w:rsidRPr="00317B2A" w:rsidRDefault="00317B2A" w:rsidP="008C2FA4">
      <w:pPr>
        <w:rPr>
          <w:rFonts w:ascii="Play" w:eastAsia="STCaiyun" w:hAnsi="Play"/>
          <w:lang w:val="tg-Cyrl-TJ"/>
        </w:rPr>
      </w:pPr>
    </w:p>
    <w:p w14:paraId="5773C299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Генеративные нейросети — это современные инструменты, которые могут стать мощным помощником в медиа, способны создавать разнообразный контент, включая тексты, изображения, видео, аудио и прочее. Это может быть настоящим прорывом для медиа в Таджикистане, где активно развивается интерес к медиа и цифровой грамотности, и где различные организации и проекты уже начинают использовать эти технологии.</w:t>
      </w:r>
    </w:p>
    <w:p w14:paraId="0EFD56DB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27F9B8EC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Например, организация «Равзана» предлагает обучать молодежь инструментам фактчекинга на таджикском языке с помощью видеоуроков по медиаграмотности. Генеративные нейросети могут быть использованы для создания этих видеоуроков, делая их более персонализированными и интерактивными.</w:t>
      </w:r>
    </w:p>
    <w:p w14:paraId="3237F367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27817CB4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«Таджикская ассоциация критического мышления» планирует провести двухдневный тренинг по медиа и цифровой грамотности для преподавателей, аспирантов и магистров отделений журналистики и факультетов филологии региональных вузов Таджикистана. Генеративные нейросети могут быть использованы для создания обучающих материалов и интерактивных симуляций, которые помогут участникам лучше понять сложные концепции.</w:t>
      </w:r>
    </w:p>
    <w:p w14:paraId="2D99C767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F83953A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«Центр журналистских расследований Таджикистана» создает проект для подростков, активно пользующихся медиа, в котором они будут обучать своих сверстников в средних столичных школах основам медиаграмотности. Генеративные нейросети могут помочь в создании контента, который будет интересен и понятен для подростков.</w:t>
      </w:r>
    </w:p>
    <w:p w14:paraId="7600D7F7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196A0F5A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Общественная организация «Общество узбеков Согдийской области» разрабатывает виртуальную квест-игру по медиа и цифровой грамотности для молодежи в Худжанде. В этом случае генеративные нейросети могут быть использованы для создания игрового контента, который будет привлекателен и обучающим одновременно.</w:t>
      </w:r>
    </w:p>
    <w:p w14:paraId="30ACCDFC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87893D5" w14:textId="70670C45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Таким образом, генеративные нейросети уже начинают оказывать влияние на медиа Таджикистана, открывая новые возможности для обучения и развития медиаграмотности.</w:t>
      </w:r>
    </w:p>
    <w:p w14:paraId="2B9E81A3" w14:textId="77777777" w:rsidR="008C2FA4" w:rsidRPr="00317B2A" w:rsidRDefault="008C2FA4" w:rsidP="008C2FA4">
      <w:pPr>
        <w:rPr>
          <w:rFonts w:ascii="Play" w:eastAsia="STCaiyun" w:hAnsi="Play" w:cs="Segoe UI"/>
          <w:color w:val="ECECF1"/>
          <w:shd w:val="clear" w:color="auto" w:fill="343541"/>
        </w:rPr>
      </w:pPr>
    </w:p>
    <w:p w14:paraId="7EB6199A" w14:textId="68F3DDA9" w:rsidR="008C2FA4" w:rsidRPr="00317B2A" w:rsidRDefault="008C2FA4" w:rsidP="00317B2A">
      <w:pPr>
        <w:pStyle w:val="Heading2"/>
        <w:rPr>
          <w:rFonts w:ascii="Play" w:eastAsia="STCaiyun" w:hAnsi="Play"/>
          <w:lang w:val="tg-Cyrl-TJ"/>
        </w:rPr>
      </w:pPr>
      <w:bookmarkStart w:id="5" w:name="_Toc138246662"/>
      <w:r w:rsidRPr="00317B2A">
        <w:rPr>
          <w:rFonts w:ascii="Play" w:eastAsia="STCaiyun" w:hAnsi="Play"/>
          <w:lang w:val="tg-Cyrl-TJ"/>
        </w:rPr>
        <w:t>Заключение</w:t>
      </w:r>
      <w:bookmarkEnd w:id="5"/>
    </w:p>
    <w:p w14:paraId="2B011D29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64C87D3E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В результате нашего анализа, мы можем сделать несколько важных выводов о влиянии генеративных нейросетей на медиа в Таджикистане. Начиная с их определения и применения в современных технологиях, через основные вызовы и проблемы, с которыми сталкиваются медиа в Таджикистане, мы приходим к конкретным примерам и случаям использования генеративных нейросетей.</w:t>
      </w:r>
    </w:p>
    <w:p w14:paraId="7A799B12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263F02CB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Впервые, генеративные нейросети предлагают невиданные до этого момента возможности для сферы медиа в Таджикистане. Эти технологии могут помочь в решении существующих проблем в медиа, включая ограничения в ресурсах, недостаток профессиональных навыков и низкую персонализацию контента. Они также открывают новые возможности, включая персонализированный контент, автоматическую генерацию материалов и интерактивные форматы.</w:t>
      </w:r>
    </w:p>
    <w:p w14:paraId="5A5AE5F5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6C34DB64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Однако, как и любая технология, генеративные нейросети влекут за собой и свои риски. Вопросы этики, авторских прав и безопасности данных могут стать вызовами, с которыми придется столкнуться при внедрении этих технологий.</w:t>
      </w:r>
    </w:p>
    <w:p w14:paraId="42D1810A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A504441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С учетом этого, медиа в Таджикистане следует активно изучать и экспериментировать с генеративными нейросетями. Они предлагают новые и волнующие возможности для усовершенствования контента и улучшения взаимодействия с аудиторией.</w:t>
      </w:r>
    </w:p>
    <w:p w14:paraId="745779D4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5AE9C2C2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Рекомендации для медиа Таджикистана включают:</w:t>
      </w:r>
    </w:p>
    <w:p w14:paraId="54E17959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68F9223F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1. Провести обучение для сотрудников медиа-организаций о возможностях и вызовах, связанных с использованием генеративных нейросетей.</w:t>
      </w:r>
    </w:p>
    <w:p w14:paraId="38A3BFB3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2. Экспериментировать с использованием генеративных нейросетей для создания контента, чтобы увидеть, как они могут улучшить текущие операции.</w:t>
      </w:r>
    </w:p>
    <w:p w14:paraId="7CFE16AE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3. Внедрить стратегии управления данными, чтобы обеспечить безопасность и конфиденциальность данных при использовании генеративных нейросетей.</w:t>
      </w:r>
    </w:p>
    <w:p w14:paraId="6BA65D42" w14:textId="6E8B8E6F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4. Сотрудничать с регуляторами и законодательными органами для разработки этичных руководств и правил использования генеративных нейросетей в медиа.</w:t>
      </w:r>
    </w:p>
    <w:p w14:paraId="68548D68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044419B8" w14:textId="0EC1C64C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В будущем, генеративные нейросети могут стать важным инструментом в медиа Таджикистана, способствуя инновациям и улучшению взаимодействия с аудиторией.</w:t>
      </w:r>
    </w:p>
    <w:p w14:paraId="4861EAC0" w14:textId="77777777" w:rsidR="008C2FA4" w:rsidRPr="00317B2A" w:rsidRDefault="008C2FA4" w:rsidP="008C2FA4">
      <w:pPr>
        <w:rPr>
          <w:rFonts w:ascii="Play" w:eastAsia="STCaiyun" w:hAnsi="Play" w:cs="Segoe UI"/>
          <w:color w:val="ECECF1"/>
          <w:shd w:val="clear" w:color="auto" w:fill="343541"/>
        </w:rPr>
      </w:pPr>
    </w:p>
    <w:p w14:paraId="3208FE4D" w14:textId="7F0FCAEB" w:rsidR="008C2FA4" w:rsidRPr="00317B2A" w:rsidRDefault="008C2FA4" w:rsidP="00317B2A">
      <w:pPr>
        <w:pStyle w:val="Heading2"/>
        <w:rPr>
          <w:rFonts w:ascii="Play" w:eastAsia="STCaiyun" w:hAnsi="Play"/>
          <w:lang w:val="tg-Cyrl-TJ"/>
        </w:rPr>
      </w:pPr>
      <w:bookmarkStart w:id="6" w:name="_Toc138246663"/>
      <w:r w:rsidRPr="00317B2A">
        <w:rPr>
          <w:rFonts w:ascii="Play" w:eastAsia="STCaiyun" w:hAnsi="Play"/>
          <w:lang w:val="tg-Cyrl-TJ"/>
        </w:rPr>
        <w:t>Библиография/Ссылки на источники информации</w:t>
      </w:r>
      <w:bookmarkEnd w:id="6"/>
    </w:p>
    <w:p w14:paraId="1E10A219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F274F8D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lastRenderedPageBreak/>
        <w:t>1. Goodfellow, I., Pouget-Abadie, J., Mirza, M., Xu, B., Warde-Farley, D., Ozair, S., ... &amp; Bengio, Y. (2014). Generative adversarial nets. Advances in neural information processing systems, 27, 2672-2680.</w:t>
      </w:r>
    </w:p>
    <w:p w14:paraId="2223D673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 xml:space="preserve">   </w:t>
      </w:r>
    </w:p>
    <w:p w14:paraId="53E6C7C7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2. Radford, A., Metz, L., &amp; Chintala, S. (2015). Unsupervised representation learning with deep convolutional generative adversarial networks. arXiv preprint arXiv:1511.06434.</w:t>
      </w:r>
    </w:p>
    <w:p w14:paraId="578AFA81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09B8FF35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3. Media landscape of Tajikistan - [ссылка на соответствующий источник, который вы использовали для получения информации о состоянии медиа в Таджикистане]</w:t>
      </w:r>
    </w:p>
    <w:p w14:paraId="19234DA7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A66B863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4. Проекты по медиа и цифровой грамотности стартуют в Таджикистане. (n.d.). Media.tj. https://media.tj/proekty-po-media-i-cifrovoj-gramotnosti-startuyut-v-tadzhikistane/</w:t>
      </w:r>
    </w:p>
    <w:p w14:paraId="51BC9B0F" w14:textId="77777777" w:rsidR="008C2FA4" w:rsidRPr="00317B2A" w:rsidRDefault="008C2FA4" w:rsidP="008C2FA4">
      <w:pPr>
        <w:rPr>
          <w:rFonts w:ascii="Play" w:eastAsia="STCaiyun" w:hAnsi="Play"/>
          <w:lang w:val="tg-Cyrl-TJ"/>
        </w:rPr>
      </w:pPr>
    </w:p>
    <w:p w14:paraId="7C0C7C8A" w14:textId="1BE892E8" w:rsidR="008C2FA4" w:rsidRPr="00317B2A" w:rsidRDefault="008C2FA4" w:rsidP="008C2FA4">
      <w:pPr>
        <w:rPr>
          <w:rFonts w:ascii="Play" w:eastAsia="STCaiyun" w:hAnsi="Play"/>
          <w:lang w:val="tg-Cyrl-TJ"/>
        </w:rPr>
      </w:pPr>
      <w:r w:rsidRPr="00317B2A">
        <w:rPr>
          <w:rFonts w:ascii="Play" w:eastAsia="STCaiyun" w:hAnsi="Play"/>
          <w:lang w:val="tg-Cyrl-TJ"/>
        </w:rPr>
        <w:t>Пожалуйста, обратите внимание, что точные ссылки на источники должны быть указаны в зависимости от использованных источников и формата цитирования, принятого в вашем журнале или публикации. Все ссылки должны быть актуальными и проверенными, чтобы обеспечить точность и надежность представленной информации.</w:t>
      </w:r>
    </w:p>
    <w:sectPr w:rsidR="008C2FA4" w:rsidRPr="00317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Play">
    <w:panose1 w:val="00000500000000000000"/>
    <w:charset w:val="00"/>
    <w:family w:val="auto"/>
    <w:pitch w:val="variable"/>
    <w:sig w:usb0="20000287" w:usb1="00000001" w:usb2="00000000" w:usb3="00000000" w:csb0="0000019F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A4"/>
    <w:rsid w:val="00317B2A"/>
    <w:rsid w:val="003F3D94"/>
    <w:rsid w:val="00667B46"/>
    <w:rsid w:val="008C2FA4"/>
    <w:rsid w:val="00A96AE0"/>
    <w:rsid w:val="00CD66A1"/>
    <w:rsid w:val="00F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701CCD"/>
  <w15:chartTrackingRefBased/>
  <w15:docId w15:val="{A1AF7885-8631-7F45-AFF7-37B4114C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TJ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7B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FA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7B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7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6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D66A1"/>
    <w:pPr>
      <w:spacing w:before="480" w:line="276" w:lineRule="auto"/>
      <w:outlineLvl w:val="9"/>
    </w:pPr>
    <w:rPr>
      <w:b/>
      <w:bCs/>
      <w:kern w:val="0"/>
      <w:sz w:val="28"/>
      <w:szCs w:val="28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D66A1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66A1"/>
    <w:pPr>
      <w:spacing w:before="120"/>
    </w:pPr>
    <w:rPr>
      <w:rFonts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D66A1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D66A1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66A1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66A1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66A1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66A1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66A1"/>
    <w:pPr>
      <w:ind w:left="1920"/>
    </w:pPr>
    <w:rPr>
      <w:rFonts w:cs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3D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6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7535118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06443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9727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425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805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297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883162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173237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6967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9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769920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452250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26037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210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342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4842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6742105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32896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2726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626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6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727360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4345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93484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722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7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95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26247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10451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5791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9686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1539037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566463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3720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57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755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8091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4536906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1692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784833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162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4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593972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12447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33195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37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260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199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8605445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640431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42066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917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771379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33023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96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79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0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2040664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4994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67661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83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26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63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6374888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76297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1508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437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1F33A-1512-EA4E-B706-B21600C5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Gulov</dc:creator>
  <cp:keywords/>
  <dc:description/>
  <cp:lastModifiedBy>Rustam Gulov</cp:lastModifiedBy>
  <cp:revision>4</cp:revision>
  <dcterms:created xsi:type="dcterms:W3CDTF">2023-06-20T14:49:00Z</dcterms:created>
  <dcterms:modified xsi:type="dcterms:W3CDTF">2023-06-21T12:40:00Z</dcterms:modified>
</cp:coreProperties>
</file>