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AB" w:rsidRPr="00F70A65" w:rsidRDefault="00B861AB" w:rsidP="00B861AB">
      <w:pPr>
        <w:jc w:val="center"/>
        <w:rPr>
          <w:rFonts w:ascii="Arial" w:hAnsi="Arial" w:cs="Arial"/>
          <w:lang w:val="ru-RU"/>
        </w:rPr>
      </w:pPr>
      <w:r w:rsidRPr="00F70A65">
        <w:rPr>
          <w:rFonts w:ascii="Arial" w:hAnsi="Arial" w:cs="Arial"/>
          <w:lang w:val="ru-RU"/>
        </w:rPr>
        <w:t>Представительство Института по освещению войны и мира в Кыргызстане (IWPR)</w:t>
      </w:r>
      <w:r w:rsidR="002F0468">
        <w:rPr>
          <w:rFonts w:ascii="Arial" w:hAnsi="Arial" w:cs="Arial"/>
          <w:lang w:val="ru-RU"/>
        </w:rPr>
        <w:t xml:space="preserve"> </w:t>
      </w:r>
      <w:r w:rsidR="002F0468" w:rsidRPr="007A021E">
        <w:rPr>
          <w:rFonts w:ascii="Arial" w:hAnsi="Arial" w:cs="Arial"/>
          <w:lang w:val="ru-RU"/>
        </w:rPr>
        <w:t xml:space="preserve">в партнерстве с Институтом </w:t>
      </w:r>
      <w:proofErr w:type="spellStart"/>
      <w:r w:rsidR="002F0468" w:rsidRPr="007A021E">
        <w:rPr>
          <w:rFonts w:ascii="Arial" w:hAnsi="Arial" w:cs="Arial"/>
          <w:lang w:val="ru-RU"/>
        </w:rPr>
        <w:t>Акыйкатчы</w:t>
      </w:r>
      <w:proofErr w:type="spellEnd"/>
      <w:r w:rsidR="002F0468" w:rsidRPr="007A021E">
        <w:rPr>
          <w:rFonts w:ascii="Arial" w:hAnsi="Arial" w:cs="Arial"/>
          <w:lang w:val="ru-RU"/>
        </w:rPr>
        <w:t xml:space="preserve"> (Омбудсмена) Кыргызской Республики</w:t>
      </w:r>
      <w:r w:rsidRPr="00F70A65">
        <w:rPr>
          <w:rFonts w:ascii="Arial" w:hAnsi="Arial" w:cs="Arial"/>
          <w:lang w:val="ru-RU"/>
        </w:rPr>
        <w:t xml:space="preserve"> в рамках проекта «Формирование практики журналистских расследований для продвижения демократических реформ: налаживание взаимодействия между представителями правозащитных организаций, государственных институтов и СМИ» финансируемого Европейским Союзом и Правительством Норвегии объявляет конкурс среди журналистов</w:t>
      </w:r>
      <w:r w:rsidR="007A021E">
        <w:rPr>
          <w:rFonts w:ascii="Arial" w:hAnsi="Arial" w:cs="Arial"/>
          <w:lang w:val="ru-RU"/>
        </w:rPr>
        <w:t xml:space="preserve">. </w:t>
      </w:r>
      <w:bookmarkStart w:id="0" w:name="_GoBack"/>
      <w:bookmarkEnd w:id="0"/>
    </w:p>
    <w:p w:rsidR="00B861AB" w:rsidRPr="007D5DD5" w:rsidRDefault="00B861AB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B861AB" w:rsidRDefault="00B861AB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7D5DD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ЗАЯВКА </w:t>
      </w:r>
    </w:p>
    <w:p w:rsidR="00B861AB" w:rsidRPr="00F70A65" w:rsidRDefault="00B861AB" w:rsidP="00B861AB">
      <w:pPr>
        <w:jc w:val="center"/>
        <w:rPr>
          <w:rFonts w:ascii="Arial" w:hAnsi="Arial" w:cs="Arial"/>
          <w:lang w:val="ru-RU"/>
        </w:rPr>
      </w:pPr>
    </w:p>
    <w:p w:rsidR="00B861AB" w:rsidRPr="00F70A65" w:rsidRDefault="00B861AB" w:rsidP="00B861AB">
      <w:pPr>
        <w:jc w:val="center"/>
        <w:rPr>
          <w:rFonts w:ascii="Arial" w:hAnsi="Arial" w:cs="Arial"/>
          <w:b/>
          <w:lang w:val="ru-RU"/>
        </w:rPr>
      </w:pPr>
      <w:r w:rsidRPr="00F70A65">
        <w:rPr>
          <w:rFonts w:ascii="Arial" w:hAnsi="Arial" w:cs="Arial"/>
          <w:b/>
          <w:lang w:val="ru-RU"/>
        </w:rPr>
        <w:t xml:space="preserve">НАЦИОНАЛЬНЫЙ КОНКУРС НА ЛУЧШЕЕ ЖУРНАЛИСТСКОЕ РАССЛЕДОВАНИЕ </w:t>
      </w:r>
    </w:p>
    <w:p w:rsidR="00B861AB" w:rsidRPr="00F70A65" w:rsidRDefault="00B861AB" w:rsidP="00B861AB">
      <w:pPr>
        <w:jc w:val="center"/>
        <w:rPr>
          <w:rFonts w:ascii="Arial" w:hAnsi="Arial" w:cs="Arial"/>
          <w:b/>
          <w:i/>
          <w:lang w:val="ru-RU"/>
        </w:rPr>
      </w:pPr>
      <w:r w:rsidRPr="00F70A65">
        <w:rPr>
          <w:rFonts w:ascii="Arial" w:hAnsi="Arial" w:cs="Arial"/>
          <w:b/>
          <w:lang w:val="ru-RU"/>
        </w:rPr>
        <w:t>В ОБЛАСТИ ПРАВ ЧЕЛОВЕКА</w:t>
      </w:r>
    </w:p>
    <w:p w:rsidR="00B861AB" w:rsidRPr="007D5DD5" w:rsidRDefault="00B861AB" w:rsidP="00B861AB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2829"/>
      </w:tblGrid>
      <w:tr w:rsidR="00B861AB" w:rsidRPr="00B861AB" w:rsidTr="00B861AB">
        <w:tc>
          <w:tcPr>
            <w:tcW w:w="2689" w:type="dxa"/>
          </w:tcPr>
          <w:p w:rsidR="00B861AB" w:rsidRPr="00B861AB" w:rsidRDefault="00B861AB">
            <w:r w:rsidRPr="00B861AB">
              <w:rPr>
                <w:rFonts w:ascii="Arial" w:hAnsi="Arial" w:cs="Arial"/>
                <w:lang w:val="ru-RU"/>
              </w:rPr>
              <w:t>Номинация</w:t>
            </w:r>
          </w:p>
        </w:tc>
        <w:tc>
          <w:tcPr>
            <w:tcW w:w="6656" w:type="dxa"/>
            <w:gridSpan w:val="3"/>
          </w:tcPr>
          <w:p w:rsidR="00B861AB" w:rsidRPr="00B861AB" w:rsidRDefault="00B861AB"/>
          <w:p w:rsidR="00B861AB" w:rsidRPr="00B861AB" w:rsidRDefault="00B861AB"/>
        </w:tc>
      </w:tr>
      <w:tr w:rsidR="00B861AB" w:rsidRPr="00B861AB" w:rsidTr="00B861AB">
        <w:tc>
          <w:tcPr>
            <w:tcW w:w="2689" w:type="dxa"/>
          </w:tcPr>
          <w:p w:rsidR="00B861AB" w:rsidRPr="00B861AB" w:rsidRDefault="00B861AB">
            <w:r w:rsidRPr="00B861AB">
              <w:rPr>
                <w:rFonts w:ascii="Arial" w:hAnsi="Arial" w:cs="Arial"/>
                <w:lang w:val="ru-RU"/>
              </w:rPr>
              <w:t>Название Конкурсной работы</w:t>
            </w:r>
          </w:p>
        </w:tc>
        <w:tc>
          <w:tcPr>
            <w:tcW w:w="6656" w:type="dxa"/>
            <w:gridSpan w:val="3"/>
          </w:tcPr>
          <w:p w:rsidR="00B861AB" w:rsidRPr="00B861AB" w:rsidRDefault="00B861AB"/>
        </w:tc>
      </w:tr>
      <w:tr w:rsidR="00B861AB" w:rsidRPr="00B861AB" w:rsidTr="00B861AB">
        <w:tc>
          <w:tcPr>
            <w:tcW w:w="2689" w:type="dxa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 xml:space="preserve">Название СМИ </w:t>
            </w: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(</w:t>
            </w:r>
            <w:proofErr w:type="gramStart"/>
            <w:r w:rsidRPr="00B861AB">
              <w:rPr>
                <w:rFonts w:ascii="Arial" w:hAnsi="Arial" w:cs="Arial"/>
                <w:lang w:val="ru-RU"/>
              </w:rPr>
              <w:t>если</w:t>
            </w:r>
            <w:proofErr w:type="gramEnd"/>
            <w:r w:rsidRPr="00B861AB">
              <w:rPr>
                <w:rFonts w:ascii="Arial" w:hAnsi="Arial" w:cs="Arial"/>
                <w:lang w:val="ru-RU"/>
              </w:rPr>
              <w:t xml:space="preserve"> есть)</w:t>
            </w:r>
          </w:p>
        </w:tc>
        <w:tc>
          <w:tcPr>
            <w:tcW w:w="6656" w:type="dxa"/>
            <w:gridSpan w:val="3"/>
          </w:tcPr>
          <w:p w:rsidR="00B861AB" w:rsidRPr="00B861AB" w:rsidRDefault="00B861AB"/>
        </w:tc>
      </w:tr>
      <w:tr w:rsidR="00B861AB" w:rsidRPr="002F0468" w:rsidTr="00B861AB">
        <w:tc>
          <w:tcPr>
            <w:tcW w:w="2689" w:type="dxa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Контактные данные СМИ </w:t>
            </w:r>
          </w:p>
          <w:p w:rsidR="00B861AB" w:rsidRPr="00B861AB" w:rsidRDefault="00B861AB" w:rsidP="00B861AB">
            <w:pPr>
              <w:rPr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(</w:t>
            </w:r>
            <w:proofErr w:type="gramStart"/>
            <w:r>
              <w:rPr>
                <w:rFonts w:ascii="Arial" w:hAnsi="Arial" w:cs="Arial"/>
                <w:lang w:val="ru-RU"/>
              </w:rPr>
              <w:t>адрес</w:t>
            </w:r>
            <w:proofErr w:type="gramEnd"/>
            <w:r>
              <w:rPr>
                <w:rFonts w:ascii="Arial" w:hAnsi="Arial" w:cs="Arial"/>
                <w:lang w:val="ru-RU"/>
              </w:rPr>
              <w:t>, тел, веб-адрес</w:t>
            </w:r>
            <w:r w:rsidRPr="00B861AB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6656" w:type="dxa"/>
            <w:gridSpan w:val="3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2F0468" w:rsidTr="00B861AB">
        <w:trPr>
          <w:trHeight w:val="330"/>
        </w:trPr>
        <w:tc>
          <w:tcPr>
            <w:tcW w:w="2689" w:type="dxa"/>
            <w:vMerge w:val="restart"/>
          </w:tcPr>
          <w:p w:rsidR="00B861AB" w:rsidRPr="00B861AB" w:rsidRDefault="00B861AB" w:rsidP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ФИО (полностью) автора(</w:t>
            </w:r>
            <w:proofErr w:type="spellStart"/>
            <w:r w:rsidRPr="00B861AB">
              <w:rPr>
                <w:rFonts w:ascii="Arial" w:hAnsi="Arial" w:cs="Arial"/>
                <w:lang w:val="ru-RU"/>
              </w:rPr>
              <w:t>ов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>) материала, руководителя группы, главного редактора</w:t>
            </w:r>
          </w:p>
          <w:p w:rsidR="00B861AB" w:rsidRPr="00B861AB" w:rsidRDefault="00B861AB">
            <w:pPr>
              <w:rPr>
                <w:lang w:val="ru-RU"/>
              </w:rPr>
            </w:pPr>
          </w:p>
        </w:tc>
        <w:tc>
          <w:tcPr>
            <w:tcW w:w="6656" w:type="dxa"/>
            <w:gridSpan w:val="3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2F0468" w:rsidTr="00B861AB">
        <w:trPr>
          <w:trHeight w:val="375"/>
        </w:trPr>
        <w:tc>
          <w:tcPr>
            <w:tcW w:w="2689" w:type="dxa"/>
            <w:vMerge/>
          </w:tcPr>
          <w:p w:rsidR="00B861AB" w:rsidRPr="00B861AB" w:rsidRDefault="00B861AB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56" w:type="dxa"/>
            <w:gridSpan w:val="3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2F0468" w:rsidTr="00B861AB">
        <w:trPr>
          <w:trHeight w:val="435"/>
        </w:trPr>
        <w:tc>
          <w:tcPr>
            <w:tcW w:w="2689" w:type="dxa"/>
            <w:vMerge/>
          </w:tcPr>
          <w:p w:rsidR="00B861AB" w:rsidRPr="00B861AB" w:rsidRDefault="00B861AB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56" w:type="dxa"/>
            <w:gridSpan w:val="3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2F0468" w:rsidTr="00B861AB">
        <w:trPr>
          <w:trHeight w:val="405"/>
        </w:trPr>
        <w:tc>
          <w:tcPr>
            <w:tcW w:w="2689" w:type="dxa"/>
            <w:vMerge w:val="restart"/>
          </w:tcPr>
          <w:p w:rsidR="00B861AB" w:rsidRPr="00B861AB" w:rsidRDefault="00B861AB" w:rsidP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Краткие сведения о журналисте или редакции (опыт работы и специализации в журналистике, любимые темы, др.)</w:t>
            </w:r>
          </w:p>
          <w:p w:rsidR="00B861AB" w:rsidRPr="00B861AB" w:rsidRDefault="00B861AB">
            <w:pPr>
              <w:rPr>
                <w:lang w:val="ru-RU"/>
              </w:rPr>
            </w:pPr>
          </w:p>
        </w:tc>
        <w:tc>
          <w:tcPr>
            <w:tcW w:w="6656" w:type="dxa"/>
            <w:gridSpan w:val="3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2F0468" w:rsidTr="00B861AB">
        <w:trPr>
          <w:trHeight w:val="555"/>
        </w:trPr>
        <w:tc>
          <w:tcPr>
            <w:tcW w:w="2689" w:type="dxa"/>
            <w:vMerge/>
          </w:tcPr>
          <w:p w:rsidR="00B861AB" w:rsidRPr="00B861AB" w:rsidRDefault="00B861AB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56" w:type="dxa"/>
            <w:gridSpan w:val="3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2F0468" w:rsidTr="00B861AB">
        <w:trPr>
          <w:trHeight w:val="630"/>
        </w:trPr>
        <w:tc>
          <w:tcPr>
            <w:tcW w:w="2689" w:type="dxa"/>
            <w:vMerge/>
          </w:tcPr>
          <w:p w:rsidR="00B861AB" w:rsidRPr="00B861AB" w:rsidRDefault="00B861AB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56" w:type="dxa"/>
            <w:gridSpan w:val="3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B861AB" w:rsidTr="00B861AB">
        <w:tc>
          <w:tcPr>
            <w:tcW w:w="4815" w:type="dxa"/>
            <w:gridSpan w:val="2"/>
            <w:shd w:val="clear" w:color="auto" w:fill="D0CECE" w:themeFill="background2" w:themeFillShade="E6"/>
          </w:tcPr>
          <w:p w:rsidR="00B861AB" w:rsidRPr="00B861AB" w:rsidRDefault="00B861AB" w:rsidP="00B861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Адрес конкурсанта </w:t>
            </w:r>
          </w:p>
        </w:tc>
        <w:tc>
          <w:tcPr>
            <w:tcW w:w="4530" w:type="dxa"/>
            <w:gridSpan w:val="2"/>
            <w:shd w:val="clear" w:color="auto" w:fill="D0CECE" w:themeFill="background2" w:themeFillShade="E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 (мобильный)</w:t>
            </w:r>
          </w:p>
        </w:tc>
      </w:tr>
      <w:tr w:rsidR="00B861AB" w:rsidRPr="00B861AB" w:rsidTr="00B861AB">
        <w:tc>
          <w:tcPr>
            <w:tcW w:w="4815" w:type="dxa"/>
            <w:gridSpan w:val="2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B861AB" w:rsidTr="00B861AB">
        <w:tc>
          <w:tcPr>
            <w:tcW w:w="4815" w:type="dxa"/>
            <w:gridSpan w:val="2"/>
            <w:shd w:val="clear" w:color="auto" w:fill="D0CECE" w:themeFill="background2" w:themeFillShade="E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E-</w:t>
            </w:r>
            <w:proofErr w:type="spellStart"/>
            <w:r w:rsidRPr="00B861AB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530" w:type="dxa"/>
            <w:gridSpan w:val="2"/>
            <w:shd w:val="clear" w:color="auto" w:fill="D0CECE" w:themeFill="background2" w:themeFillShade="E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Телефон (домашний/ рабочий)</w:t>
            </w:r>
          </w:p>
        </w:tc>
      </w:tr>
      <w:tr w:rsidR="00B861AB" w:rsidRPr="00B861AB" w:rsidTr="00B861AB">
        <w:tc>
          <w:tcPr>
            <w:tcW w:w="4815" w:type="dxa"/>
            <w:gridSpan w:val="2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2F0468" w:rsidTr="00ED2FB5">
        <w:tc>
          <w:tcPr>
            <w:tcW w:w="9345" w:type="dxa"/>
            <w:gridSpan w:val="4"/>
          </w:tcPr>
          <w:p w:rsidR="00B861AB" w:rsidRDefault="00B861AB">
            <w:pPr>
              <w:rPr>
                <w:rFonts w:ascii="Arial" w:hAnsi="Arial" w:cs="Arial"/>
                <w:b/>
                <w:lang w:val="ru-RU"/>
              </w:rPr>
            </w:pPr>
          </w:p>
          <w:p w:rsidR="00B861AB" w:rsidRPr="007A021E" w:rsidRDefault="00B861AB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A021E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Условия конкурса: </w:t>
            </w:r>
          </w:p>
          <w:p w:rsidR="00B861AB" w:rsidRPr="007A021E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 xml:space="preserve">Все участвующие в конкурсе материалы должны быть опубликованы или выйти в эфир в период 1 января 2015 года по 31 октября 2015 года.  </w:t>
            </w:r>
          </w:p>
          <w:p w:rsidR="00B861AB" w:rsidRPr="007A021E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Языки конкурсных материалов – кыргызский, русский.</w:t>
            </w:r>
          </w:p>
          <w:p w:rsidR="00B861AB" w:rsidRPr="007A021E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 xml:space="preserve">От одного автора или соавторов можно подать не более 3 работ.  </w:t>
            </w:r>
          </w:p>
          <w:p w:rsidR="00B861AB" w:rsidRPr="007A021E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Если в конкурсе участвует материал, подготовленный в соавторстве, другие авторы должны быть об этом оповещены до подачи заявки, а организаторы конкурса не несут ответственности в случае возникновения спора об авторских правах.</w:t>
            </w:r>
          </w:p>
          <w:p w:rsidR="00B861AB" w:rsidRPr="007A021E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Присланные на конкурс работы не рецензируются и не возвращаются.</w:t>
            </w:r>
          </w:p>
          <w:p w:rsidR="00B861AB" w:rsidRPr="007A021E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 xml:space="preserve">Отобранные работы, поданные на конкурс, будут опубликованы на сайте Института по освещению войны и мира </w:t>
            </w:r>
            <w:r w:rsidRPr="007A021E">
              <w:rPr>
                <w:rFonts w:ascii="Arial" w:hAnsi="Arial" w:cs="Arial"/>
                <w:sz w:val="16"/>
                <w:szCs w:val="16"/>
              </w:rPr>
              <w:t>www</w:t>
            </w: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Pr="007A021E">
              <w:rPr>
                <w:rFonts w:ascii="Arial" w:hAnsi="Arial" w:cs="Arial"/>
                <w:sz w:val="16"/>
                <w:szCs w:val="16"/>
              </w:rPr>
              <w:t>iwpr</w:t>
            </w:r>
            <w:proofErr w:type="spellEnd"/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7A021E">
              <w:rPr>
                <w:rFonts w:ascii="Arial" w:hAnsi="Arial" w:cs="Arial"/>
                <w:sz w:val="16"/>
                <w:szCs w:val="16"/>
              </w:rPr>
              <w:t>net</w:t>
            </w: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 xml:space="preserve">, на сайте </w:t>
            </w:r>
            <w:proofErr w:type="spellStart"/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Центральноазиатского</w:t>
            </w:r>
            <w:proofErr w:type="spellEnd"/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 xml:space="preserve"> Бюро по Аналитической Журналистике </w:t>
            </w:r>
            <w:r w:rsidRPr="007A021E">
              <w:rPr>
                <w:rFonts w:ascii="Arial" w:hAnsi="Arial" w:cs="Arial"/>
                <w:sz w:val="16"/>
                <w:szCs w:val="16"/>
              </w:rPr>
              <w:t>www</w:t>
            </w: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Pr="007A021E">
              <w:rPr>
                <w:rFonts w:ascii="Arial" w:hAnsi="Arial" w:cs="Arial"/>
                <w:sz w:val="16"/>
                <w:szCs w:val="16"/>
              </w:rPr>
              <w:t>cabar</w:t>
            </w:r>
            <w:proofErr w:type="spellEnd"/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Pr="007A021E">
              <w:rPr>
                <w:rFonts w:ascii="Arial" w:hAnsi="Arial" w:cs="Arial"/>
                <w:sz w:val="16"/>
                <w:szCs w:val="16"/>
              </w:rPr>
              <w:t>asia</w:t>
            </w:r>
            <w:proofErr w:type="spellEnd"/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 xml:space="preserve">, а также на сайтах партнеров. </w:t>
            </w:r>
          </w:p>
          <w:p w:rsidR="00B861AB" w:rsidRPr="007A021E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Организаторы конкурса оставляют за собой право в последующем использовать материалы, поступившие для участия в конкурсе.</w:t>
            </w:r>
          </w:p>
          <w:p w:rsidR="00B861AB" w:rsidRPr="007A021E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A021E">
              <w:rPr>
                <w:rFonts w:ascii="Arial" w:hAnsi="Arial" w:cs="Arial"/>
                <w:sz w:val="16"/>
                <w:szCs w:val="16"/>
                <w:lang w:val="ru-RU"/>
              </w:rPr>
              <w:t>К участию в конкурсе не принимаются научные публикации, материалы/доклады семинаров, тренингов, конференций, круглых столов и работы, не соответствующие тематике конкурса.</w:t>
            </w:r>
          </w:p>
          <w:p w:rsidR="00F70A65" w:rsidRPr="007A021E" w:rsidRDefault="00F70A65" w:rsidP="00F70A65">
            <w:pPr>
              <w:ind w:left="360"/>
              <w:rPr>
                <w:rFonts w:ascii="Arial" w:hAnsi="Arial" w:cs="Arial"/>
                <w:lang w:val="ru-RU"/>
              </w:rPr>
            </w:pPr>
          </w:p>
          <w:p w:rsidR="00B861AB" w:rsidRPr="00F70A65" w:rsidRDefault="00F70A65" w:rsidP="00F70A65">
            <w:pPr>
              <w:ind w:left="360"/>
              <w:rPr>
                <w:b/>
                <w:lang w:val="ru-RU"/>
              </w:rPr>
            </w:pPr>
            <w:r w:rsidRPr="00F70A65">
              <w:rPr>
                <w:rFonts w:ascii="Arial" w:hAnsi="Arial" w:cs="Arial"/>
                <w:b/>
                <w:lang w:val="ru-RU"/>
              </w:rPr>
              <w:t>С условиями конкурса согласен/а</w:t>
            </w:r>
            <w:r w:rsidRPr="00F70A65">
              <w:rPr>
                <w:b/>
                <w:lang w:val="ru-RU"/>
              </w:rPr>
              <w:t xml:space="preserve"> </w:t>
            </w:r>
          </w:p>
        </w:tc>
      </w:tr>
      <w:tr w:rsidR="00F70A65" w:rsidRPr="00B861AB" w:rsidTr="00F70A65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F70A65" w:rsidRDefault="00F70A65" w:rsidP="00F70A65">
            <w:pPr>
              <w:rPr>
                <w:rFonts w:ascii="Arial" w:hAnsi="Arial" w:cs="Arial"/>
                <w:lang w:val="ru-RU"/>
              </w:rPr>
            </w:pPr>
            <w:r w:rsidRPr="00F70A65">
              <w:rPr>
                <w:rFonts w:ascii="Arial" w:hAnsi="Arial" w:cs="Arial"/>
                <w:lang w:val="ru-RU"/>
              </w:rPr>
              <w:t>ФИО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:rsidR="00F70A65" w:rsidRPr="00F70A65" w:rsidRDefault="00F70A65" w:rsidP="00F70A65">
            <w:pPr>
              <w:rPr>
                <w:rFonts w:ascii="Arial" w:hAnsi="Arial" w:cs="Arial"/>
                <w:lang w:val="ru-RU"/>
              </w:rPr>
            </w:pPr>
            <w:r w:rsidRPr="00F70A65">
              <w:rPr>
                <w:rFonts w:ascii="Arial" w:hAnsi="Arial" w:cs="Arial"/>
                <w:lang w:val="ru-RU"/>
              </w:rPr>
              <w:t>Подпись</w:t>
            </w:r>
          </w:p>
        </w:tc>
      </w:tr>
      <w:tr w:rsidR="00F70A65" w:rsidRPr="00B861AB" w:rsidTr="00F70A65">
        <w:trPr>
          <w:trHeight w:val="70"/>
        </w:trPr>
        <w:tc>
          <w:tcPr>
            <w:tcW w:w="6516" w:type="dxa"/>
            <w:gridSpan w:val="3"/>
          </w:tcPr>
          <w:p w:rsidR="00F70A65" w:rsidRDefault="00F70A65" w:rsidP="00F70A65">
            <w:pPr>
              <w:rPr>
                <w:rFonts w:ascii="Arial" w:hAnsi="Arial" w:cs="Arial"/>
                <w:lang w:val="ru-RU"/>
              </w:rPr>
            </w:pPr>
          </w:p>
          <w:p w:rsidR="00F70A65" w:rsidRPr="00F70A65" w:rsidRDefault="00F70A65" w:rsidP="00F70A6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29" w:type="dxa"/>
          </w:tcPr>
          <w:p w:rsidR="00F70A65" w:rsidRPr="00B861AB" w:rsidRDefault="00F70A65" w:rsidP="00F70A65">
            <w:pPr>
              <w:rPr>
                <w:lang w:val="ru-RU"/>
              </w:rPr>
            </w:pPr>
          </w:p>
        </w:tc>
      </w:tr>
    </w:tbl>
    <w:p w:rsidR="007A021E" w:rsidRDefault="007A021E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DA0CC4" w:rsidRPr="007A021E" w:rsidRDefault="00DA0CC4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Конкурсные работы должны подаваться в электронном виде на </w:t>
      </w:r>
      <w:proofErr w:type="spellStart"/>
      <w:r w:rsidRPr="007A021E">
        <w:rPr>
          <w:rFonts w:ascii="Arial" w:hAnsi="Arial" w:cs="Arial"/>
          <w:sz w:val="16"/>
          <w:szCs w:val="16"/>
          <w:lang w:val="ru-RU"/>
        </w:rPr>
        <w:t>эл.почту</w:t>
      </w:r>
      <w:proofErr w:type="spellEnd"/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7" w:history="1">
        <w:r w:rsidRPr="007A021E">
          <w:rPr>
            <w:rStyle w:val="a5"/>
            <w:rFonts w:ascii="Arial" w:hAnsi="Arial" w:cs="Arial"/>
            <w:sz w:val="16"/>
            <w:szCs w:val="16"/>
          </w:rPr>
          <w:t>konkurs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centralasia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@</w:t>
        </w:r>
        <w:r w:rsidRPr="007A021E">
          <w:rPr>
            <w:rStyle w:val="a5"/>
            <w:rFonts w:ascii="Arial" w:hAnsi="Arial" w:cs="Arial"/>
            <w:sz w:val="16"/>
            <w:szCs w:val="16"/>
          </w:rPr>
          <w:t>iwpr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net</w:t>
        </w:r>
      </w:hyperlink>
      <w:r w:rsidRPr="007A021E">
        <w:rPr>
          <w:rStyle w:val="a5"/>
          <w:rFonts w:ascii="Arial" w:hAnsi="Arial" w:cs="Arial"/>
          <w:sz w:val="16"/>
          <w:szCs w:val="16"/>
          <w:lang w:val="ru-RU"/>
        </w:rPr>
        <w:t xml:space="preserve">. </w:t>
      </w:r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A0CC4" w:rsidRPr="007A021E" w:rsidRDefault="00F70A65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При возникновении вопросов вы можете обратиться в Представительство Института по освещению войны и мира в КР по </w:t>
      </w:r>
      <w:proofErr w:type="spellStart"/>
      <w:r w:rsidRPr="007A021E">
        <w:rPr>
          <w:rFonts w:ascii="Arial" w:hAnsi="Arial" w:cs="Arial"/>
          <w:sz w:val="16"/>
          <w:szCs w:val="16"/>
          <w:lang w:val="ru-RU"/>
        </w:rPr>
        <w:t>эл.почте</w:t>
      </w:r>
      <w:proofErr w:type="spellEnd"/>
      <w:r w:rsidRPr="007A021E">
        <w:rPr>
          <w:rFonts w:ascii="Arial" w:hAnsi="Arial" w:cs="Arial"/>
          <w:sz w:val="16"/>
          <w:szCs w:val="16"/>
          <w:lang w:val="ru-RU"/>
        </w:rPr>
        <w:t xml:space="preserve">: </w:t>
      </w:r>
      <w:hyperlink r:id="rId8" w:history="1"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iwpr.kyrgyzstan@iwpr.net</w:t>
        </w:r>
      </w:hyperlink>
    </w:p>
    <w:p w:rsidR="00F70A65" w:rsidRPr="007A021E" w:rsidRDefault="00F70A65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7A021E">
        <w:rPr>
          <w:rFonts w:ascii="Arial" w:hAnsi="Arial" w:cs="Arial"/>
          <w:sz w:val="16"/>
          <w:szCs w:val="16"/>
          <w:lang w:val="ru-RU"/>
        </w:rPr>
        <w:t>или</w:t>
      </w:r>
      <w:proofErr w:type="gramEnd"/>
      <w:r w:rsidRPr="007A021E">
        <w:rPr>
          <w:rFonts w:ascii="Arial" w:hAnsi="Arial" w:cs="Arial"/>
          <w:sz w:val="16"/>
          <w:szCs w:val="16"/>
          <w:lang w:val="ru-RU"/>
        </w:rPr>
        <w:t xml:space="preserve"> по тел. тел.: (996 312) 312 995, 313</w:t>
      </w:r>
      <w:r w:rsidR="00B52192" w:rsidRPr="007A021E">
        <w:rPr>
          <w:rFonts w:ascii="Arial" w:hAnsi="Arial" w:cs="Arial"/>
          <w:sz w:val="16"/>
          <w:szCs w:val="16"/>
          <w:lang w:val="ru-RU"/>
        </w:rPr>
        <w:t> </w:t>
      </w:r>
      <w:r w:rsidRPr="007A021E">
        <w:rPr>
          <w:rFonts w:ascii="Arial" w:hAnsi="Arial" w:cs="Arial"/>
          <w:sz w:val="16"/>
          <w:szCs w:val="16"/>
          <w:lang w:val="ru-RU"/>
        </w:rPr>
        <w:t>411</w:t>
      </w:r>
      <w:r w:rsidR="00B52192" w:rsidRPr="007A021E">
        <w:rPr>
          <w:rFonts w:ascii="Arial" w:hAnsi="Arial" w:cs="Arial"/>
          <w:sz w:val="16"/>
          <w:szCs w:val="16"/>
          <w:lang w:val="ru-RU"/>
        </w:rPr>
        <w:t>.</w:t>
      </w:r>
    </w:p>
    <w:sectPr w:rsidR="00F70A65" w:rsidRPr="007A021E" w:rsidSect="00F70A65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B0" w:rsidRDefault="00DE6CB0" w:rsidP="00F70A65">
      <w:r>
        <w:separator/>
      </w:r>
    </w:p>
  </w:endnote>
  <w:endnote w:type="continuationSeparator" w:id="0">
    <w:p w:rsidR="00DE6CB0" w:rsidRDefault="00DE6CB0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65" w:rsidRPr="002C6916" w:rsidRDefault="00F70A65" w:rsidP="00F70A65">
    <w:pPr>
      <w:pStyle w:val="a8"/>
      <w:rPr>
        <w:szCs w:val="18"/>
      </w:rPr>
    </w:pPr>
  </w:p>
  <w:p w:rsidR="00F70A65" w:rsidRPr="007A021E" w:rsidRDefault="007A021E">
    <w:pPr>
      <w:pStyle w:val="a8"/>
      <w:rPr>
        <w:lang w:val="ru-RU"/>
      </w:rPr>
    </w:pPr>
    <w:r w:rsidRPr="00CF0B7E">
      <w:rPr>
        <w:noProof/>
        <w:lang w:val="ru-RU" w:eastAsia="ru-RU"/>
      </w:rPr>
      <w:drawing>
        <wp:inline distT="0" distB="0" distL="0" distR="0" wp14:anchorId="05F8F2D9" wp14:editId="3A8920BC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  <w:r w:rsidRPr="00CF0B7E">
      <w:rPr>
        <w:noProof/>
        <w:lang w:val="ru-RU" w:eastAsia="ru-RU"/>
      </w:rPr>
      <w:drawing>
        <wp:inline distT="0" distB="0" distL="0" distR="0" wp14:anchorId="39B9A516" wp14:editId="21FF2033">
          <wp:extent cx="664845" cy="487045"/>
          <wp:effectExtent l="0" t="0" r="1905" b="825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  <w:r>
      <w:rPr>
        <w:noProof/>
        <w:lang w:val="en-US"/>
      </w:rPr>
      <w:tab/>
    </w:r>
    <w:r w:rsidRPr="00CF0B7E">
      <w:rPr>
        <w:noProof/>
        <w:lang w:val="ru-RU" w:eastAsia="ru-RU"/>
      </w:rPr>
      <w:drawing>
        <wp:inline distT="0" distB="0" distL="0" distR="0" wp14:anchorId="53830AE2" wp14:editId="65456F71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  <w:r>
      <w:rPr>
        <w:noProof/>
        <w:lang w:val="en-US"/>
      </w:rPr>
      <w:tab/>
    </w:r>
    <w:r>
      <w:rPr>
        <w:noProof/>
        <w:lang w:val="ru-RU" w:eastAsia="ru-RU"/>
      </w:rPr>
      <w:drawing>
        <wp:inline distT="0" distB="0" distL="0" distR="0" wp14:anchorId="4B454779" wp14:editId="3BD3C047">
          <wp:extent cx="427528" cy="656131"/>
          <wp:effectExtent l="0" t="0" r="0" b="0"/>
          <wp:docPr id="20" name="Рисунок 20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682" cy="66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B0" w:rsidRDefault="00DE6CB0" w:rsidP="00F70A65">
      <w:r>
        <w:separator/>
      </w:r>
    </w:p>
  </w:footnote>
  <w:footnote w:type="continuationSeparator" w:id="0">
    <w:p w:rsidR="00DE6CB0" w:rsidRDefault="00DE6CB0" w:rsidP="00F7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B"/>
    <w:rsid w:val="00066DB1"/>
    <w:rsid w:val="002F0468"/>
    <w:rsid w:val="005A762D"/>
    <w:rsid w:val="007A021E"/>
    <w:rsid w:val="007B0D70"/>
    <w:rsid w:val="00A04DF1"/>
    <w:rsid w:val="00B52192"/>
    <w:rsid w:val="00B861AB"/>
    <w:rsid w:val="00DA0CC4"/>
    <w:rsid w:val="00DE6CB0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BB735-2170-4B71-BA29-2EC5BD91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pr.kyrgyzstan@iwp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centralasia@iwp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2015-04-20T05:06:00Z</dcterms:created>
  <dcterms:modified xsi:type="dcterms:W3CDTF">2015-04-20T05:06:00Z</dcterms:modified>
</cp:coreProperties>
</file>